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622CF" w14:textId="2A7645CC" w:rsidR="001D71F4" w:rsidRPr="00F542A0" w:rsidRDefault="001D71F4" w:rsidP="001D71F4">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historyclause"/>
      <w:bookmarkEnd w:id="0"/>
      <w:bookmarkEnd w:id="1"/>
      <w:r w:rsidRPr="00F542A0">
        <w:rPr>
          <w:rFonts w:eastAsia="SimSun" w:cs="Arial"/>
          <w:sz w:val="24"/>
          <w:szCs w:val="24"/>
          <w:lang w:eastAsia="zh-CN"/>
        </w:rPr>
        <w:t>3GPP TSG-RAN WG4 Meeting #11</w:t>
      </w:r>
      <w:r w:rsidR="00D440D8">
        <w:rPr>
          <w:rFonts w:eastAsia="SimSun" w:cs="Arial"/>
          <w:sz w:val="24"/>
          <w:szCs w:val="24"/>
          <w:lang w:eastAsia="zh-CN"/>
        </w:rPr>
        <w:t>6</w:t>
      </w:r>
      <w:r w:rsidRPr="00F542A0">
        <w:rPr>
          <w:rFonts w:eastAsia="SimSun" w:cs="Arial"/>
          <w:sz w:val="24"/>
          <w:szCs w:val="24"/>
          <w:lang w:eastAsia="zh-CN"/>
        </w:rPr>
        <w:tab/>
      </w:r>
      <w:r w:rsidR="00FA7D98" w:rsidRPr="00FA7D98">
        <w:rPr>
          <w:rFonts w:eastAsia="SimSun" w:cs="Arial"/>
          <w:sz w:val="24"/>
          <w:szCs w:val="24"/>
          <w:lang w:eastAsia="zh-CN"/>
        </w:rPr>
        <w:t>R4-2510429</w:t>
      </w:r>
    </w:p>
    <w:p w14:paraId="64F2519D" w14:textId="0D57FDB4" w:rsidR="001D71F4" w:rsidRPr="00467DC3" w:rsidRDefault="00B22D41" w:rsidP="001D71F4">
      <w:pPr>
        <w:pStyle w:val="CRCoverPage"/>
        <w:outlineLvl w:val="0"/>
        <w:rPr>
          <w:rFonts w:cs="Arial"/>
          <w:b/>
          <w:lang w:val="en-US"/>
        </w:rPr>
      </w:pPr>
      <w:r w:rsidRPr="00B22D41">
        <w:rPr>
          <w:rFonts w:cs="Arial"/>
          <w:b/>
          <w:sz w:val="24"/>
          <w:szCs w:val="24"/>
          <w:lang w:eastAsia="zh-CN"/>
        </w:rPr>
        <w:t>Bengaluru</w:t>
      </w:r>
      <w:r w:rsidR="00974D82">
        <w:rPr>
          <w:rFonts w:cs="Arial"/>
          <w:b/>
          <w:sz w:val="24"/>
          <w:szCs w:val="24"/>
          <w:lang w:eastAsia="zh-CN"/>
        </w:rPr>
        <w:t>, India</w:t>
      </w:r>
      <w:r w:rsidR="001D71F4" w:rsidRPr="00F542A0">
        <w:rPr>
          <w:rFonts w:cs="Arial"/>
          <w:b/>
          <w:sz w:val="24"/>
          <w:szCs w:val="24"/>
          <w:lang w:eastAsia="zh-CN"/>
        </w:rPr>
        <w:t xml:space="preserve">, </w:t>
      </w:r>
      <w:r>
        <w:rPr>
          <w:rFonts w:cs="Arial"/>
          <w:b/>
          <w:sz w:val="24"/>
          <w:szCs w:val="24"/>
          <w:lang w:eastAsia="zh-CN"/>
        </w:rPr>
        <w:t>25</w:t>
      </w:r>
      <w:r w:rsidRPr="00B22D41">
        <w:rPr>
          <w:rFonts w:cs="Arial"/>
          <w:b/>
          <w:sz w:val="24"/>
          <w:szCs w:val="24"/>
          <w:vertAlign w:val="superscript"/>
          <w:lang w:eastAsia="zh-CN"/>
        </w:rPr>
        <w:t>th</w:t>
      </w:r>
      <w:r>
        <w:rPr>
          <w:rFonts w:cs="Arial"/>
          <w:b/>
          <w:sz w:val="24"/>
          <w:szCs w:val="24"/>
          <w:lang w:eastAsia="zh-CN"/>
        </w:rPr>
        <w:t xml:space="preserve"> </w:t>
      </w:r>
      <w:r w:rsidR="001D71F4" w:rsidRPr="00F542A0">
        <w:rPr>
          <w:rFonts w:cs="Arial"/>
          <w:b/>
          <w:sz w:val="24"/>
          <w:szCs w:val="24"/>
          <w:lang w:eastAsia="zh-CN"/>
        </w:rPr>
        <w:t xml:space="preserve">– </w:t>
      </w:r>
      <w:r>
        <w:rPr>
          <w:rFonts w:cs="Arial"/>
          <w:b/>
          <w:sz w:val="24"/>
          <w:szCs w:val="24"/>
          <w:lang w:eastAsia="zh-CN"/>
        </w:rPr>
        <w:t>29</w:t>
      </w:r>
      <w:r w:rsidRPr="00B22D41">
        <w:rPr>
          <w:rFonts w:cs="Arial"/>
          <w:b/>
          <w:sz w:val="24"/>
          <w:szCs w:val="24"/>
          <w:vertAlign w:val="superscript"/>
          <w:lang w:eastAsia="zh-CN"/>
        </w:rPr>
        <w:t>th</w:t>
      </w:r>
      <w:r>
        <w:rPr>
          <w:rFonts w:cs="Arial"/>
          <w:b/>
          <w:sz w:val="24"/>
          <w:szCs w:val="24"/>
          <w:lang w:eastAsia="zh-CN"/>
        </w:rPr>
        <w:t xml:space="preserve"> </w:t>
      </w:r>
      <w:r w:rsidR="00974D82">
        <w:rPr>
          <w:rFonts w:cs="Arial"/>
          <w:b/>
          <w:sz w:val="24"/>
          <w:szCs w:val="24"/>
          <w:lang w:eastAsia="zh-CN"/>
        </w:rPr>
        <w:t>August</w:t>
      </w:r>
      <w:r w:rsidR="001D71F4" w:rsidRPr="00F542A0">
        <w:rPr>
          <w:rFonts w:cs="Arial"/>
          <w:b/>
          <w:sz w:val="24"/>
          <w:szCs w:val="24"/>
          <w:lang w:eastAsia="zh-CN"/>
        </w:rPr>
        <w:t>, 2025</w:t>
      </w:r>
      <w:r w:rsidR="001D71F4" w:rsidRPr="00467DC3">
        <w:rPr>
          <w:rFonts w:cs="Arial"/>
          <w:noProof/>
          <w:sz w:val="24"/>
        </w:rPr>
        <w:tab/>
      </w:r>
      <w:r w:rsidR="001D71F4" w:rsidRPr="00467DC3">
        <w:rPr>
          <w:rFonts w:cs="Arial"/>
          <w:noProof/>
          <w:sz w:val="24"/>
        </w:rPr>
        <w:tab/>
      </w:r>
    </w:p>
    <w:p w14:paraId="43F0899F" w14:textId="77777777" w:rsidR="007856C0" w:rsidRPr="001D71F4" w:rsidRDefault="007856C0">
      <w:pPr>
        <w:pStyle w:val="CH"/>
        <w:rPr>
          <w:lang w:val="en-US"/>
        </w:rPr>
      </w:pPr>
    </w:p>
    <w:p w14:paraId="43F089A0" w14:textId="7C03D44B" w:rsidR="007856C0" w:rsidRDefault="0058084D">
      <w:pPr>
        <w:pStyle w:val="CH"/>
        <w:rPr>
          <w:lang w:val="en-US"/>
        </w:rPr>
      </w:pPr>
      <w:r>
        <w:t xml:space="preserve">Title: </w:t>
      </w:r>
      <w:r>
        <w:tab/>
      </w:r>
      <w:r w:rsidR="0008414D" w:rsidRPr="0008414D">
        <w:t>Coexistence study for introduction of US 4.9GHz band</w:t>
      </w:r>
      <w:r>
        <w:tab/>
      </w:r>
    </w:p>
    <w:p w14:paraId="43F089A1" w14:textId="7C7F599F" w:rsidR="007856C0" w:rsidRDefault="0058084D">
      <w:pPr>
        <w:pStyle w:val="CH"/>
      </w:pPr>
      <w:r>
        <w:t>Agenda item:</w:t>
      </w:r>
      <w:r>
        <w:tab/>
      </w:r>
      <w:r w:rsidR="007A5F84">
        <w:t>6.14.2</w:t>
      </w:r>
      <w:r w:rsidR="00FB46E4">
        <w:t>.1</w:t>
      </w:r>
    </w:p>
    <w:p w14:paraId="43F089A2" w14:textId="0CF95FC9" w:rsidR="007856C0" w:rsidRDefault="0058084D">
      <w:pPr>
        <w:pStyle w:val="CH"/>
        <w:rPr>
          <w:b w:val="0"/>
        </w:rPr>
      </w:pPr>
      <w:r>
        <w:t>Source:</w:t>
      </w:r>
      <w:r>
        <w:tab/>
      </w:r>
      <w:r w:rsidR="00BB441D">
        <w:t>Huawei, HiSilicon</w:t>
      </w:r>
    </w:p>
    <w:p w14:paraId="43F089A3" w14:textId="35581BE8" w:rsidR="007856C0" w:rsidRDefault="0058084D">
      <w:pPr>
        <w:pStyle w:val="CH"/>
        <w:rPr>
          <w:b w:val="0"/>
        </w:rPr>
      </w:pPr>
      <w:r>
        <w:t>Document for:</w:t>
      </w:r>
      <w:r>
        <w:tab/>
      </w:r>
      <w:r w:rsidR="00BB441D">
        <w:t>Discussion</w:t>
      </w:r>
    </w:p>
    <w:bookmarkEnd w:id="2"/>
    <w:p w14:paraId="43F089A4" w14:textId="4C9AA6B9" w:rsidR="007856C0" w:rsidRDefault="00BC6CE9">
      <w:pPr>
        <w:pStyle w:val="Heading1"/>
        <w:rPr>
          <w:lang w:val="en-US" w:eastAsia="zh-CN"/>
        </w:rPr>
      </w:pPr>
      <w:r>
        <w:rPr>
          <w:lang w:val="en-US" w:eastAsia="ja-JP"/>
        </w:rPr>
        <w:t>Introduction</w:t>
      </w:r>
    </w:p>
    <w:p w14:paraId="6325A5D2" w14:textId="77777777" w:rsidR="00D81EEE" w:rsidRDefault="0008414D" w:rsidP="0008414D">
      <w:r>
        <w:t>The new WI was approved in the RAN 108</w:t>
      </w:r>
      <w:r w:rsidRPr="0008414D">
        <w:rPr>
          <w:vertAlign w:val="superscript"/>
        </w:rPr>
        <w:t>th</w:t>
      </w:r>
      <w:r>
        <w:t xml:space="preserve"> meeting to introduce a new US TDD band</w:t>
      </w:r>
      <w:r>
        <w:fldChar w:fldCharType="begin"/>
      </w:r>
      <w:r>
        <w:instrText xml:space="preserve"> ADDIN ZOTERO_ITEM CSL_CITATION {"citationID":"8IKCR2KS","properties":{"formattedCitation":"[1]","plainCitation":"[1]","noteIndex":0},"citationItems":[{"id":947,"uris":["http://zotero.org/users/1349634/items/2XJ9QJLQ"],"itemData":{"id":947,"type":"document","title":"RP-251887, New WID on Introduction of NR TDD 4.9GHz Band for US Operation, Fujitsu"}}],"schema":"https://github.com/citation-style-language/schema/raw/master/csl-citation.json"} </w:instrText>
      </w:r>
      <w:r>
        <w:fldChar w:fldCharType="separate"/>
      </w:r>
      <w:r w:rsidRPr="0008414D">
        <w:t>[1]</w:t>
      </w:r>
      <w:r>
        <w:fldChar w:fldCharType="end"/>
      </w:r>
      <w:r>
        <w:t xml:space="preserve">. </w:t>
      </w:r>
      <w:r w:rsidR="00D81EEE">
        <w:t>On the first quarter of the WI, a study phase should be conducted to ensure the coexistence requirements based on the FCC regulations, as detailed in the WID and reproduced below:</w:t>
      </w:r>
    </w:p>
    <w:tbl>
      <w:tblPr>
        <w:tblStyle w:val="TableGrid"/>
        <w:tblW w:w="0" w:type="auto"/>
        <w:tblLook w:val="04A0" w:firstRow="1" w:lastRow="0" w:firstColumn="1" w:lastColumn="0" w:noHBand="0" w:noVBand="1"/>
      </w:tblPr>
      <w:tblGrid>
        <w:gridCol w:w="10457"/>
      </w:tblGrid>
      <w:tr w:rsidR="00D81EEE" w14:paraId="42F4F9C1" w14:textId="77777777" w:rsidTr="00D81EEE">
        <w:tc>
          <w:tcPr>
            <w:tcW w:w="10457" w:type="dxa"/>
          </w:tcPr>
          <w:p w14:paraId="7C96B2D7" w14:textId="77777777" w:rsidR="00D81EEE" w:rsidRDefault="00D81EEE" w:rsidP="00D81EEE">
            <w:pPr>
              <w:pStyle w:val="B1"/>
              <w:widowControl w:val="0"/>
              <w:numPr>
                <w:ilvl w:val="0"/>
                <w:numId w:val="10"/>
              </w:numPr>
              <w:spacing w:after="0"/>
              <w:jc w:val="both"/>
            </w:pPr>
            <w:r>
              <w:t xml:space="preserve">Study coexistence issues with adjacent spectrum and other users of the </w:t>
            </w:r>
            <w:r w:rsidRPr="005221A3">
              <w:t>4940-4990 MHz</w:t>
            </w:r>
            <w:r>
              <w:t xml:space="preserve"> band. </w:t>
            </w:r>
          </w:p>
          <w:p w14:paraId="3C57D14D" w14:textId="77777777" w:rsidR="00D81EEE" w:rsidRDefault="00D81EEE" w:rsidP="00D81EEE">
            <w:pPr>
              <w:pStyle w:val="B1"/>
              <w:widowControl w:val="0"/>
              <w:numPr>
                <w:ilvl w:val="2"/>
                <w:numId w:val="10"/>
              </w:numPr>
              <w:spacing w:after="0"/>
              <w:jc w:val="both"/>
            </w:pPr>
            <w:r>
              <w:t>Identify adjacent spectrum protection requirements</w:t>
            </w:r>
          </w:p>
          <w:p w14:paraId="10053FBB" w14:textId="77777777" w:rsidR="00D81EEE" w:rsidRDefault="00D81EEE" w:rsidP="00D81EEE">
            <w:pPr>
              <w:pStyle w:val="B1"/>
              <w:widowControl w:val="0"/>
              <w:numPr>
                <w:ilvl w:val="3"/>
                <w:numId w:val="10"/>
              </w:numPr>
              <w:spacing w:after="0"/>
              <w:jc w:val="both"/>
            </w:pPr>
            <w:r>
              <w:t xml:space="preserve">Identify any potential emission limits more stringent than the normal BS and UE emission masks </w:t>
            </w:r>
          </w:p>
          <w:p w14:paraId="346AAAB9" w14:textId="77777777" w:rsidR="00D81EEE" w:rsidRDefault="00D81EEE" w:rsidP="00D81EEE">
            <w:pPr>
              <w:pStyle w:val="B1"/>
              <w:widowControl w:val="0"/>
              <w:numPr>
                <w:ilvl w:val="2"/>
                <w:numId w:val="10"/>
              </w:numPr>
              <w:spacing w:after="0"/>
              <w:jc w:val="both"/>
            </w:pPr>
            <w:r>
              <w:t xml:space="preserve">Identify other technologies operating in the </w:t>
            </w:r>
            <w:r w:rsidRPr="005221A3">
              <w:t>4940-4990 MHz</w:t>
            </w:r>
            <w:r>
              <w:t xml:space="preserve"> band</w:t>
            </w:r>
          </w:p>
          <w:p w14:paraId="7B24411D" w14:textId="77777777" w:rsidR="00D81EEE" w:rsidRDefault="00D81EEE" w:rsidP="00D81EEE">
            <w:pPr>
              <w:pStyle w:val="B1"/>
              <w:widowControl w:val="0"/>
              <w:numPr>
                <w:ilvl w:val="3"/>
                <w:numId w:val="10"/>
              </w:numPr>
              <w:spacing w:after="0"/>
              <w:jc w:val="both"/>
            </w:pPr>
            <w:r>
              <w:t>Identify potential coexistence mechanism(s)</w:t>
            </w:r>
          </w:p>
          <w:p w14:paraId="38E2E16F" w14:textId="77777777" w:rsidR="00D81EEE" w:rsidRDefault="00D81EEE" w:rsidP="00D81EEE">
            <w:pPr>
              <w:pStyle w:val="B1"/>
              <w:widowControl w:val="0"/>
              <w:numPr>
                <w:ilvl w:val="4"/>
                <w:numId w:val="10"/>
              </w:numPr>
              <w:spacing w:after="0"/>
              <w:jc w:val="both"/>
            </w:pPr>
            <w:r>
              <w:t>Frequency division sharing</w:t>
            </w:r>
          </w:p>
          <w:p w14:paraId="72EF2860" w14:textId="77777777" w:rsidR="00D81EEE" w:rsidRDefault="00D81EEE" w:rsidP="00D81EEE">
            <w:pPr>
              <w:pStyle w:val="B1"/>
              <w:widowControl w:val="0"/>
              <w:numPr>
                <w:ilvl w:val="4"/>
                <w:numId w:val="10"/>
              </w:numPr>
              <w:spacing w:after="0"/>
              <w:jc w:val="both"/>
            </w:pPr>
            <w:r>
              <w:t>Geographic separation</w:t>
            </w:r>
          </w:p>
          <w:p w14:paraId="5BECEEE6" w14:textId="77777777" w:rsidR="00D81EEE" w:rsidRDefault="00D81EEE" w:rsidP="00D81EEE">
            <w:pPr>
              <w:pStyle w:val="B1"/>
              <w:widowControl w:val="0"/>
              <w:numPr>
                <w:ilvl w:val="4"/>
                <w:numId w:val="10"/>
              </w:numPr>
              <w:spacing w:after="0"/>
              <w:jc w:val="both"/>
            </w:pPr>
            <w:r>
              <w:t>TDD synchronization</w:t>
            </w:r>
          </w:p>
          <w:p w14:paraId="3A9360CA" w14:textId="6C4AF0F3" w:rsidR="00D81EEE" w:rsidRDefault="00D81EEE" w:rsidP="00D81EEE">
            <w:pPr>
              <w:pStyle w:val="B1"/>
              <w:widowControl w:val="0"/>
              <w:numPr>
                <w:ilvl w:val="3"/>
                <w:numId w:val="10"/>
              </w:numPr>
              <w:spacing w:after="0"/>
              <w:jc w:val="both"/>
            </w:pPr>
            <w:r w:rsidRPr="00375DEE">
              <w:t>Identify any potential emission limits more stringent than the normal BS and UE emission masks</w:t>
            </w:r>
          </w:p>
        </w:tc>
      </w:tr>
    </w:tbl>
    <w:p w14:paraId="7FEBA8A6" w14:textId="62DEFCF6" w:rsidR="00BC6CE9" w:rsidRPr="00BC6CE9" w:rsidRDefault="00D81EEE" w:rsidP="0008414D">
      <w:r>
        <w:t xml:space="preserve"> </w:t>
      </w:r>
      <w:r w:rsidR="0008414D">
        <w:t xml:space="preserve"> </w:t>
      </w:r>
      <w:r>
        <w:t xml:space="preserve">In this work the output power and </w:t>
      </w:r>
      <w:r w:rsidR="00CE23E5">
        <w:t>Spectrum Emission Mask (</w:t>
      </w:r>
      <w:r>
        <w:t>SEM</w:t>
      </w:r>
      <w:r w:rsidR="00CE23E5">
        <w:t>)</w:t>
      </w:r>
      <w:r>
        <w:t xml:space="preserve"> requirements of the FCC are compared to the ones of 3GPP to analyse the </w:t>
      </w:r>
      <w:r w:rsidR="00E6347D">
        <w:t>coexistence.</w:t>
      </w:r>
      <w:r>
        <w:t xml:space="preserve"> </w:t>
      </w:r>
    </w:p>
    <w:p w14:paraId="70D01D58" w14:textId="3DB6FD4A" w:rsidR="00B81A05" w:rsidRDefault="00BC6CE9" w:rsidP="00B81A05">
      <w:pPr>
        <w:pStyle w:val="Heading1"/>
        <w:rPr>
          <w:lang w:val="en-US" w:eastAsia="zh-CN"/>
        </w:rPr>
      </w:pPr>
      <w:r>
        <w:rPr>
          <w:lang w:val="en-US" w:eastAsia="ja-JP"/>
        </w:rPr>
        <w:t>Discussion</w:t>
      </w:r>
    </w:p>
    <w:p w14:paraId="2D42635F" w14:textId="77777777" w:rsidR="00E6347D" w:rsidRDefault="00E6347D" w:rsidP="00E6347D">
      <w:pPr>
        <w:overflowPunct w:val="0"/>
        <w:autoSpaceDE w:val="0"/>
        <w:autoSpaceDN w:val="0"/>
        <w:adjustRightInd w:val="0"/>
        <w:textAlignment w:val="baseline"/>
      </w:pPr>
      <w:r>
        <w:rPr>
          <w:rFonts w:asciiTheme="majorBidi" w:hAnsiTheme="majorBidi" w:cstheme="majorBidi"/>
          <w:lang w:val="en-US"/>
        </w:rPr>
        <w:t xml:space="preserve">In FCC document </w:t>
      </w:r>
      <w:r w:rsidRPr="00E6347D">
        <w:rPr>
          <w:rFonts w:asciiTheme="majorBidi" w:hAnsiTheme="majorBidi" w:cstheme="majorBidi"/>
          <w:lang w:val="en-US"/>
        </w:rPr>
        <w:t>CFR Title 47 Part 90.210(m)</w:t>
      </w:r>
      <w:r>
        <w:rPr>
          <w:rFonts w:asciiTheme="majorBidi" w:hAnsiTheme="majorBidi" w:cstheme="majorBidi"/>
          <w:lang w:val="en-US"/>
        </w:rPr>
        <w:t xml:space="preserve"> and </w:t>
      </w:r>
      <w:r w:rsidRPr="00E6347D">
        <w:rPr>
          <w:rFonts w:asciiTheme="majorBidi" w:hAnsiTheme="majorBidi" w:cstheme="majorBidi"/>
          <w:lang w:val="en-US"/>
        </w:rPr>
        <w:t>Part 90.1215</w:t>
      </w:r>
      <w:r>
        <w:rPr>
          <w:rFonts w:asciiTheme="majorBidi" w:hAnsiTheme="majorBidi" w:cstheme="majorBidi"/>
          <w:lang w:val="en-US"/>
        </w:rPr>
        <w:t xml:space="preserve">, the SEM and </w:t>
      </w:r>
      <w:r>
        <w:t>maximum conducted output power are detailed. It is important to ensure that 3GPP requirements need to meet those values.</w:t>
      </w:r>
    </w:p>
    <w:p w14:paraId="73E3F026" w14:textId="2BB2273D" w:rsidR="00E6347D" w:rsidRDefault="00E6347D" w:rsidP="00E6347D">
      <w:pPr>
        <w:pStyle w:val="Heading2"/>
        <w:ind w:hanging="850"/>
        <w:rPr>
          <w:lang w:val="en-US" w:eastAsia="zh-CN"/>
        </w:rPr>
      </w:pPr>
      <w:r>
        <w:rPr>
          <w:lang w:val="en-US" w:eastAsia="ja-JP"/>
        </w:rPr>
        <w:t>SEM</w:t>
      </w:r>
    </w:p>
    <w:p w14:paraId="36FF5182" w14:textId="70894440" w:rsidR="003B361F" w:rsidRPr="007D3F1A" w:rsidRDefault="00E6347D" w:rsidP="00E6347D">
      <w:pPr>
        <w:overflowPunct w:val="0"/>
        <w:autoSpaceDE w:val="0"/>
        <w:autoSpaceDN w:val="0"/>
        <w:adjustRightInd w:val="0"/>
        <w:textAlignment w:val="baseline"/>
        <w:rPr>
          <w:rFonts w:asciiTheme="majorBidi" w:hAnsiTheme="majorBidi" w:cstheme="majorBidi"/>
          <w:lang w:val="en-US"/>
        </w:rPr>
      </w:pPr>
      <w:r>
        <w:t xml:space="preserve"> </w:t>
      </w:r>
      <w:r>
        <w:rPr>
          <w:rFonts w:asciiTheme="majorBidi" w:hAnsiTheme="majorBidi" w:cstheme="majorBidi"/>
          <w:lang w:val="en-US"/>
        </w:rPr>
        <w:t xml:space="preserve"> </w:t>
      </w:r>
      <w:r w:rsidRPr="007D3F1A">
        <w:rPr>
          <w:rFonts w:asciiTheme="majorBidi" w:hAnsiTheme="majorBidi" w:cstheme="majorBidi"/>
          <w:lang w:val="en-US"/>
        </w:rPr>
        <w:t xml:space="preserve">The SEM </w:t>
      </w:r>
      <w:r w:rsidR="00180F66" w:rsidRPr="007D3F1A">
        <w:rPr>
          <w:rFonts w:asciiTheme="majorBidi" w:hAnsiTheme="majorBidi" w:cstheme="majorBidi"/>
          <w:lang w:val="en-US"/>
        </w:rPr>
        <w:t>in CFR Title 47 Part 90.210(m) is specified as below:</w:t>
      </w:r>
    </w:p>
    <w:tbl>
      <w:tblPr>
        <w:tblStyle w:val="TableGrid"/>
        <w:tblW w:w="0" w:type="auto"/>
        <w:tblLook w:val="04A0" w:firstRow="1" w:lastRow="0" w:firstColumn="1" w:lastColumn="0" w:noHBand="0" w:noVBand="1"/>
      </w:tblPr>
      <w:tblGrid>
        <w:gridCol w:w="10457"/>
      </w:tblGrid>
      <w:tr w:rsidR="00180F66" w:rsidRPr="007D3F1A" w14:paraId="41295CD8" w14:textId="77777777" w:rsidTr="00180F66">
        <w:tc>
          <w:tcPr>
            <w:tcW w:w="10457" w:type="dxa"/>
          </w:tcPr>
          <w:p w14:paraId="645CCF59" w14:textId="77777777" w:rsidR="00180F66" w:rsidRPr="007D3F1A" w:rsidRDefault="00180F66" w:rsidP="00180F66">
            <w:pPr>
              <w:pStyle w:val="indent-1"/>
              <w:ind w:left="180"/>
              <w:rPr>
                <w:sz w:val="20"/>
                <w:szCs w:val="20"/>
              </w:rPr>
            </w:pPr>
            <w:r w:rsidRPr="007D3F1A">
              <w:rPr>
                <w:rStyle w:val="Emphasis"/>
                <w:b/>
                <w:bCs/>
                <w:sz w:val="20"/>
                <w:szCs w:val="20"/>
              </w:rPr>
              <w:t>Emission Mask M.</w:t>
            </w:r>
            <w:r w:rsidRPr="007D3F1A">
              <w:rPr>
                <w:sz w:val="20"/>
                <w:szCs w:val="20"/>
              </w:rPr>
              <w:t xml:space="preserve"> For high power transmitters (greater that 20 dBm) operating in the 4940-4990 MHz frequency band, the power spectral density of the emissions must be attenuated below the output power of the transmitter as follows:</w:t>
            </w:r>
          </w:p>
          <w:p w14:paraId="578B7FDE" w14:textId="77777777" w:rsidR="00180F66" w:rsidRPr="007D3F1A" w:rsidRDefault="00180F66" w:rsidP="00180F66">
            <w:pPr>
              <w:pStyle w:val="indent-2"/>
              <w:ind w:left="360"/>
              <w:rPr>
                <w:sz w:val="20"/>
                <w:szCs w:val="20"/>
              </w:rPr>
            </w:pPr>
            <w:r w:rsidRPr="007D3F1A">
              <w:rPr>
                <w:rStyle w:val="paren"/>
                <w:sz w:val="20"/>
                <w:szCs w:val="20"/>
              </w:rPr>
              <w:t>(</w:t>
            </w:r>
            <w:r w:rsidRPr="007D3F1A">
              <w:rPr>
                <w:rStyle w:val="paragraph-hierarchy"/>
                <w:sz w:val="20"/>
                <w:szCs w:val="20"/>
              </w:rPr>
              <w:t>1</w:t>
            </w:r>
            <w:r w:rsidRPr="007D3F1A">
              <w:rPr>
                <w:rStyle w:val="paren"/>
                <w:sz w:val="20"/>
                <w:szCs w:val="20"/>
              </w:rPr>
              <w:t>)</w:t>
            </w:r>
            <w:r w:rsidRPr="007D3F1A">
              <w:rPr>
                <w:sz w:val="20"/>
                <w:szCs w:val="20"/>
              </w:rPr>
              <w:t xml:space="preserve"> On any frequency removed from the assigned frequency between 0-45% of the authorized bandwidth (BW): 0 dB.</w:t>
            </w:r>
          </w:p>
          <w:p w14:paraId="1DB54F20" w14:textId="77777777" w:rsidR="00180F66" w:rsidRPr="007D3F1A" w:rsidRDefault="00180F66" w:rsidP="00180F66">
            <w:pPr>
              <w:pStyle w:val="indent-2"/>
              <w:ind w:left="360"/>
              <w:rPr>
                <w:sz w:val="20"/>
                <w:szCs w:val="20"/>
              </w:rPr>
            </w:pPr>
            <w:r w:rsidRPr="007D3F1A">
              <w:rPr>
                <w:rStyle w:val="paren"/>
                <w:sz w:val="20"/>
                <w:szCs w:val="20"/>
              </w:rPr>
              <w:t>(</w:t>
            </w:r>
            <w:r w:rsidRPr="007D3F1A">
              <w:rPr>
                <w:rStyle w:val="paragraph-hierarchy"/>
                <w:sz w:val="20"/>
                <w:szCs w:val="20"/>
              </w:rPr>
              <w:t>2</w:t>
            </w:r>
            <w:r w:rsidRPr="007D3F1A">
              <w:rPr>
                <w:rStyle w:val="paren"/>
                <w:sz w:val="20"/>
                <w:szCs w:val="20"/>
              </w:rPr>
              <w:t>)</w:t>
            </w:r>
            <w:r w:rsidRPr="007D3F1A">
              <w:rPr>
                <w:sz w:val="20"/>
                <w:szCs w:val="20"/>
              </w:rPr>
              <w:t xml:space="preserve"> On any frequency removed from the assigned frequency between 45-50% of the authorized bandwidth: 568 log (% of (BW)/45) dB.</w:t>
            </w:r>
          </w:p>
          <w:p w14:paraId="4FA9528B" w14:textId="77777777" w:rsidR="00180F66" w:rsidRPr="007D3F1A" w:rsidRDefault="00180F66" w:rsidP="00180F66">
            <w:pPr>
              <w:pStyle w:val="indent-2"/>
              <w:ind w:left="360"/>
              <w:rPr>
                <w:sz w:val="20"/>
                <w:szCs w:val="20"/>
              </w:rPr>
            </w:pPr>
            <w:r w:rsidRPr="007D3F1A">
              <w:rPr>
                <w:rStyle w:val="paren"/>
                <w:sz w:val="20"/>
                <w:szCs w:val="20"/>
              </w:rPr>
              <w:t>(</w:t>
            </w:r>
            <w:r w:rsidRPr="007D3F1A">
              <w:rPr>
                <w:rStyle w:val="paragraph-hierarchy"/>
                <w:sz w:val="20"/>
                <w:szCs w:val="20"/>
              </w:rPr>
              <w:t>3</w:t>
            </w:r>
            <w:r w:rsidRPr="007D3F1A">
              <w:rPr>
                <w:rStyle w:val="paren"/>
                <w:sz w:val="20"/>
                <w:szCs w:val="20"/>
              </w:rPr>
              <w:t>)</w:t>
            </w:r>
            <w:r w:rsidRPr="007D3F1A">
              <w:rPr>
                <w:sz w:val="20"/>
                <w:szCs w:val="20"/>
              </w:rPr>
              <w:t xml:space="preserve"> On any frequency removed from the assigned frequency between 50-55% of the authorized bandwidth: 26 + 145 log (% of BW/50) dB.</w:t>
            </w:r>
          </w:p>
          <w:p w14:paraId="2DD0891F" w14:textId="77777777" w:rsidR="00180F66" w:rsidRPr="007D3F1A" w:rsidRDefault="00180F66" w:rsidP="00180F66">
            <w:pPr>
              <w:pStyle w:val="indent-2"/>
              <w:ind w:left="360"/>
              <w:rPr>
                <w:sz w:val="20"/>
                <w:szCs w:val="20"/>
              </w:rPr>
            </w:pPr>
            <w:r w:rsidRPr="007D3F1A">
              <w:rPr>
                <w:rStyle w:val="paren"/>
                <w:sz w:val="20"/>
                <w:szCs w:val="20"/>
              </w:rPr>
              <w:t>(</w:t>
            </w:r>
            <w:r w:rsidRPr="007D3F1A">
              <w:rPr>
                <w:rStyle w:val="paragraph-hierarchy"/>
                <w:sz w:val="20"/>
                <w:szCs w:val="20"/>
              </w:rPr>
              <w:t>4</w:t>
            </w:r>
            <w:r w:rsidRPr="007D3F1A">
              <w:rPr>
                <w:rStyle w:val="paren"/>
                <w:sz w:val="20"/>
                <w:szCs w:val="20"/>
              </w:rPr>
              <w:t>)</w:t>
            </w:r>
            <w:r w:rsidRPr="007D3F1A">
              <w:rPr>
                <w:sz w:val="20"/>
                <w:szCs w:val="20"/>
              </w:rPr>
              <w:t xml:space="preserve"> On any frequency removed from the assigned frequency between 55-100% of the authorized bandwidth: 32 + 31 log (% of (BW)/55) dB.</w:t>
            </w:r>
          </w:p>
          <w:p w14:paraId="34292FF2" w14:textId="77777777" w:rsidR="00180F66" w:rsidRPr="007D3F1A" w:rsidRDefault="00180F66" w:rsidP="00180F66">
            <w:pPr>
              <w:pStyle w:val="indent-2"/>
              <w:ind w:left="360"/>
              <w:rPr>
                <w:sz w:val="20"/>
                <w:szCs w:val="20"/>
              </w:rPr>
            </w:pPr>
            <w:r w:rsidRPr="007D3F1A">
              <w:rPr>
                <w:rStyle w:val="paren"/>
                <w:sz w:val="20"/>
                <w:szCs w:val="20"/>
              </w:rPr>
              <w:t>(</w:t>
            </w:r>
            <w:r w:rsidRPr="007D3F1A">
              <w:rPr>
                <w:rStyle w:val="paragraph-hierarchy"/>
                <w:sz w:val="20"/>
                <w:szCs w:val="20"/>
              </w:rPr>
              <w:t>5</w:t>
            </w:r>
            <w:r w:rsidRPr="007D3F1A">
              <w:rPr>
                <w:rStyle w:val="paren"/>
                <w:sz w:val="20"/>
                <w:szCs w:val="20"/>
              </w:rPr>
              <w:t>)</w:t>
            </w:r>
            <w:r w:rsidRPr="007D3F1A">
              <w:rPr>
                <w:sz w:val="20"/>
                <w:szCs w:val="20"/>
              </w:rPr>
              <w:t xml:space="preserve"> On any frequency removed from the assigned frequency between 100-150% of the authorized bandwidth: 40 + 57 log (% of (BW)/100) dB.</w:t>
            </w:r>
          </w:p>
          <w:p w14:paraId="2B212DE8" w14:textId="77777777" w:rsidR="00180F66" w:rsidRPr="007D3F1A" w:rsidRDefault="00180F66" w:rsidP="00180F66">
            <w:pPr>
              <w:pStyle w:val="indent-2"/>
              <w:ind w:left="360"/>
              <w:rPr>
                <w:sz w:val="20"/>
                <w:szCs w:val="20"/>
              </w:rPr>
            </w:pPr>
            <w:r w:rsidRPr="007D3F1A">
              <w:rPr>
                <w:rStyle w:val="paren"/>
                <w:sz w:val="20"/>
                <w:szCs w:val="20"/>
              </w:rPr>
              <w:t>(</w:t>
            </w:r>
            <w:r w:rsidRPr="007D3F1A">
              <w:rPr>
                <w:rStyle w:val="paragraph-hierarchy"/>
                <w:sz w:val="20"/>
                <w:szCs w:val="20"/>
              </w:rPr>
              <w:t>6</w:t>
            </w:r>
            <w:r w:rsidRPr="007D3F1A">
              <w:rPr>
                <w:rStyle w:val="paren"/>
                <w:sz w:val="20"/>
                <w:szCs w:val="20"/>
              </w:rPr>
              <w:t>)</w:t>
            </w:r>
            <w:r w:rsidRPr="007D3F1A">
              <w:rPr>
                <w:sz w:val="20"/>
                <w:szCs w:val="20"/>
              </w:rPr>
              <w:t xml:space="preserve"> On any frequency removed from the assigned frequency between above 150% of the authorized bandwidth: 50 dB or 55 + 10 log (P) dB, whichever is the lesser attenuation.</w:t>
            </w:r>
          </w:p>
          <w:p w14:paraId="4DCCB42F" w14:textId="7A6D998F" w:rsidR="00180F66" w:rsidRPr="007D3F1A" w:rsidRDefault="00180F66" w:rsidP="00180F66">
            <w:pPr>
              <w:pStyle w:val="indent-2"/>
              <w:ind w:left="360"/>
              <w:rPr>
                <w:sz w:val="20"/>
                <w:szCs w:val="20"/>
              </w:rPr>
            </w:pPr>
            <w:r w:rsidRPr="007D3F1A">
              <w:rPr>
                <w:rStyle w:val="paren"/>
                <w:sz w:val="20"/>
                <w:szCs w:val="20"/>
              </w:rPr>
              <w:t>(</w:t>
            </w:r>
            <w:r w:rsidRPr="007D3F1A">
              <w:rPr>
                <w:rStyle w:val="paragraph-hierarchy"/>
                <w:sz w:val="20"/>
                <w:szCs w:val="20"/>
              </w:rPr>
              <w:t>7</w:t>
            </w:r>
            <w:r w:rsidRPr="007D3F1A">
              <w:rPr>
                <w:rStyle w:val="paren"/>
                <w:sz w:val="20"/>
                <w:szCs w:val="20"/>
              </w:rPr>
              <w:t>)</w:t>
            </w:r>
            <w:r w:rsidRPr="007D3F1A">
              <w:rPr>
                <w:sz w:val="20"/>
                <w:szCs w:val="20"/>
              </w:rPr>
              <w:t xml:space="preserve">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tc>
      </w:tr>
    </w:tbl>
    <w:p w14:paraId="5D0C4575" w14:textId="2E717AFE" w:rsidR="00180F66" w:rsidRPr="007D3F1A" w:rsidRDefault="00180F66" w:rsidP="00E6347D">
      <w:pPr>
        <w:overflowPunct w:val="0"/>
        <w:autoSpaceDE w:val="0"/>
        <w:autoSpaceDN w:val="0"/>
        <w:adjustRightInd w:val="0"/>
        <w:textAlignment w:val="baseline"/>
        <w:rPr>
          <w:b/>
          <w:bCs/>
          <w:lang w:val="en-US" w:bidi="fa-IR"/>
        </w:rPr>
      </w:pPr>
    </w:p>
    <w:p w14:paraId="528831D9" w14:textId="580060D9" w:rsidR="00180F66" w:rsidRDefault="00180F66" w:rsidP="00180F66">
      <w:pPr>
        <w:overflowPunct w:val="0"/>
        <w:autoSpaceDE w:val="0"/>
        <w:autoSpaceDN w:val="0"/>
        <w:adjustRightInd w:val="0"/>
        <w:textAlignment w:val="baseline"/>
        <w:rPr>
          <w:rFonts w:asciiTheme="majorBidi" w:hAnsiTheme="majorBidi" w:cstheme="majorBidi"/>
        </w:rPr>
      </w:pPr>
      <w:r w:rsidRPr="007D3F1A">
        <w:rPr>
          <w:rFonts w:asciiTheme="majorBidi" w:hAnsiTheme="majorBidi" w:cstheme="majorBidi"/>
          <w:lang w:val="en-US"/>
        </w:rPr>
        <w:t xml:space="preserve">The SEM limits of 3GPP spec are specified in TS 38.101-1 </w:t>
      </w:r>
      <w:r w:rsidRPr="007D3F1A">
        <w:rPr>
          <w:rFonts w:asciiTheme="majorBidi" w:hAnsiTheme="majorBidi" w:cstheme="majorBidi"/>
        </w:rPr>
        <w:t>6.5.2.2, as reproduced below</w:t>
      </w:r>
      <w:r>
        <w:rPr>
          <w:rFonts w:asciiTheme="majorBidi" w:hAnsiTheme="majorBidi" w:cstheme="majorBidi"/>
        </w:rPr>
        <w:t>:</w:t>
      </w:r>
    </w:p>
    <w:tbl>
      <w:tblPr>
        <w:tblStyle w:val="TableGrid"/>
        <w:tblW w:w="0" w:type="auto"/>
        <w:tblLook w:val="04A0" w:firstRow="1" w:lastRow="0" w:firstColumn="1" w:lastColumn="0" w:noHBand="0" w:noVBand="1"/>
      </w:tblPr>
      <w:tblGrid>
        <w:gridCol w:w="10457"/>
      </w:tblGrid>
      <w:tr w:rsidR="00180F66" w14:paraId="65DE6273" w14:textId="77777777" w:rsidTr="00180F66">
        <w:tc>
          <w:tcPr>
            <w:tcW w:w="10457" w:type="dxa"/>
          </w:tcPr>
          <w:p w14:paraId="1F73B311" w14:textId="77777777" w:rsidR="00180F66" w:rsidRPr="001D0283" w:rsidRDefault="00180F66" w:rsidP="00180F66">
            <w:pPr>
              <w:pStyle w:val="TH"/>
            </w:pPr>
            <w:r w:rsidRPr="001D0283">
              <w:t>Table 6.5.2.2-1: General NR spectrum emission mask</w:t>
            </w:r>
          </w:p>
          <w:tbl>
            <w:tblPr>
              <w:tblW w:w="10275" w:type="dxa"/>
              <w:jc w:val="center"/>
              <w:tblCellMar>
                <w:left w:w="28" w:type="dxa"/>
              </w:tblCellMar>
              <w:tblLook w:val="04A0" w:firstRow="1" w:lastRow="0" w:firstColumn="1" w:lastColumn="0" w:noHBand="0" w:noVBand="1"/>
            </w:tblPr>
            <w:tblGrid>
              <w:gridCol w:w="2038"/>
              <w:gridCol w:w="504"/>
              <w:gridCol w:w="504"/>
              <w:gridCol w:w="2693"/>
              <w:gridCol w:w="2410"/>
              <w:gridCol w:w="2126"/>
            </w:tblGrid>
            <w:tr w:rsidR="00180F66" w:rsidRPr="001D0283" w14:paraId="1D15F3AB" w14:textId="77777777" w:rsidTr="005B2358">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A94C1F" w14:textId="77777777" w:rsidR="00180F66" w:rsidRPr="001D0283" w:rsidRDefault="00180F66" w:rsidP="00180F66">
                  <w:pPr>
                    <w:pStyle w:val="TAH"/>
                  </w:pPr>
                  <w:r w:rsidRPr="001D0283">
                    <w:t>Δf</w:t>
                  </w:r>
                  <w:r w:rsidRPr="001D0283">
                    <w:rPr>
                      <w:vertAlign w:val="subscript"/>
                    </w:rPr>
                    <w:t>OOB</w:t>
                  </w:r>
                  <w:r>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5DDA1CE6" w14:textId="77777777" w:rsidR="00180F66" w:rsidRPr="001D0283" w:rsidRDefault="00180F66" w:rsidP="00180F66">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938304" w14:textId="77777777" w:rsidR="00180F66" w:rsidRPr="001D0283" w:rsidRDefault="00180F66" w:rsidP="00180F66">
                  <w:pPr>
                    <w:pStyle w:val="TAH"/>
                  </w:pPr>
                  <w:r w:rsidRPr="001D0283">
                    <w:t>Measurement</w:t>
                  </w:r>
                  <w:r>
                    <w:t xml:space="preserve"> </w:t>
                  </w:r>
                  <w:r w:rsidRPr="001D0283">
                    <w:t>bandwidth</w:t>
                  </w:r>
                </w:p>
              </w:tc>
            </w:tr>
            <w:tr w:rsidR="00180F66" w:rsidRPr="001D0283" w14:paraId="2FDB535B" w14:textId="77777777" w:rsidTr="005B2358">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6E3197F9" w14:textId="77777777" w:rsidR="00180F66" w:rsidRPr="001D0283" w:rsidRDefault="00180F66" w:rsidP="00180F66">
                  <w:pPr>
                    <w:pStyle w:val="TAH"/>
                  </w:pPr>
                </w:p>
              </w:tc>
              <w:tc>
                <w:tcPr>
                  <w:tcW w:w="504" w:type="dxa"/>
                  <w:tcBorders>
                    <w:top w:val="single" w:sz="4" w:space="0" w:color="auto"/>
                    <w:left w:val="single" w:sz="4" w:space="0" w:color="auto"/>
                    <w:bottom w:val="single" w:sz="4" w:space="0" w:color="auto"/>
                    <w:right w:val="single" w:sz="4" w:space="0" w:color="auto"/>
                  </w:tcBorders>
                </w:tcPr>
                <w:p w14:paraId="7FA015C7" w14:textId="77777777" w:rsidR="00180F66" w:rsidRPr="001D0283" w:rsidRDefault="00180F66" w:rsidP="00180F66">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7069E8" w14:textId="77777777" w:rsidR="00180F66" w:rsidRPr="001D0283" w:rsidRDefault="00180F66" w:rsidP="00180F66">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29BB16F" w14:textId="77777777" w:rsidR="00180F66" w:rsidRPr="001D0283" w:rsidRDefault="00180F66" w:rsidP="00180F66">
                  <w:pPr>
                    <w:pStyle w:val="TAH"/>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F2EC75" w14:textId="77777777" w:rsidR="00180F66" w:rsidRPr="001D0283" w:rsidRDefault="00180F66" w:rsidP="00180F66">
                  <w:pPr>
                    <w:pStyle w:val="TAH"/>
                  </w:pP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7660504" w14:textId="77777777" w:rsidR="00180F66" w:rsidRPr="001D0283" w:rsidRDefault="00180F66" w:rsidP="00180F66">
                  <w:pPr>
                    <w:spacing w:after="0"/>
                    <w:jc w:val="center"/>
                    <w:rPr>
                      <w:rFonts w:ascii="Arial" w:hAnsi="Arial" w:cs="Arial"/>
                      <w:sz w:val="18"/>
                      <w:szCs w:val="18"/>
                    </w:rPr>
                  </w:pPr>
                </w:p>
              </w:tc>
            </w:tr>
            <w:tr w:rsidR="00180F66" w:rsidRPr="001D0283" w14:paraId="08CEB241" w14:textId="77777777" w:rsidTr="005B235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1988ED" w14:textId="77777777" w:rsidR="00180F66" w:rsidRPr="001D0283" w:rsidRDefault="00180F66" w:rsidP="00180F66">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4AA6AEC9" w14:textId="77777777" w:rsidR="00180F66" w:rsidRPr="001D0283" w:rsidRDefault="00180F66" w:rsidP="00180F66">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78C21D1" w14:textId="77777777" w:rsidR="00180F66" w:rsidRPr="001D0283" w:rsidRDefault="00180F66" w:rsidP="00180F66">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FA5618" w14:textId="77777777" w:rsidR="00180F66" w:rsidRPr="001D0283" w:rsidRDefault="00180F66" w:rsidP="00180F66">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C5CAA1" w14:textId="77777777" w:rsidR="00180F66" w:rsidRPr="001D0283" w:rsidRDefault="00180F66" w:rsidP="00180F66">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1FB829D" w14:textId="77777777" w:rsidR="00180F66" w:rsidRPr="001D0283" w:rsidRDefault="00180F66" w:rsidP="00180F66">
                  <w:pPr>
                    <w:spacing w:after="0"/>
                    <w:jc w:val="center"/>
                    <w:rPr>
                      <w:rFonts w:ascii="Arial" w:hAnsi="Arial" w:cs="Arial"/>
                      <w:sz w:val="18"/>
                      <w:szCs w:val="18"/>
                    </w:rPr>
                  </w:pPr>
                  <w:r w:rsidRPr="001D0283">
                    <w:rPr>
                      <w:rFonts w:ascii="Arial" w:hAnsi="Arial" w:cs="Arial"/>
                      <w:sz w:val="18"/>
                      <w:szCs w:val="18"/>
                    </w:rPr>
                    <w:t>1</w:t>
                  </w:r>
                  <w:r>
                    <w:rPr>
                      <w:rFonts w:ascii="Arial" w:hAnsi="Arial" w:cs="Arial"/>
                      <w:sz w:val="18"/>
                      <w:szCs w:val="18"/>
                    </w:rPr>
                    <w:t xml:space="preserve"> </w:t>
                  </w: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of</w:t>
                  </w:r>
                  <w:r>
                    <w:rPr>
                      <w:rFonts w:ascii="Arial" w:hAnsi="Arial" w:cs="Arial"/>
                      <w:sz w:val="18"/>
                      <w:szCs w:val="18"/>
                    </w:rPr>
                    <w:t xml:space="preserve"> </w:t>
                  </w:r>
                  <w:r w:rsidRPr="001D0283">
                    <w:rPr>
                      <w:rFonts w:ascii="Arial" w:hAnsi="Arial" w:cs="Arial"/>
                      <w:sz w:val="18"/>
                      <w:szCs w:val="18"/>
                    </w:rPr>
                    <w:t>channel</w:t>
                  </w:r>
                  <w:r>
                    <w:rPr>
                      <w:rFonts w:ascii="Arial" w:hAnsi="Arial" w:cs="Arial"/>
                      <w:sz w:val="18"/>
                      <w:szCs w:val="18"/>
                    </w:rPr>
                    <w:t xml:space="preserve"> </w:t>
                  </w:r>
                  <w:r w:rsidRPr="001D0283">
                    <w:rPr>
                      <w:rFonts w:ascii="Arial" w:hAnsi="Arial" w:cs="Arial"/>
                      <w:sz w:val="18"/>
                      <w:szCs w:val="18"/>
                    </w:rPr>
                    <w:t>BW</w:t>
                  </w:r>
                </w:p>
              </w:tc>
            </w:tr>
            <w:tr w:rsidR="00180F66" w:rsidRPr="001D0283" w14:paraId="26699929" w14:textId="77777777" w:rsidTr="005B235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C992CB2" w14:textId="77777777" w:rsidR="00180F66" w:rsidRPr="001D0283" w:rsidRDefault="00180F66" w:rsidP="00180F66">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1B5494A3" w14:textId="77777777" w:rsidR="00180F66" w:rsidRPr="001D0283" w:rsidRDefault="00180F66" w:rsidP="00180F66">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D70151" w14:textId="77777777" w:rsidR="00180F66" w:rsidRPr="001D0283" w:rsidRDefault="00180F66" w:rsidP="00180F66">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5A3A92" w14:textId="77777777" w:rsidR="00180F66" w:rsidRPr="001D0283" w:rsidRDefault="00180F66" w:rsidP="00180F66">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85CB15" w14:textId="77777777" w:rsidR="00180F66" w:rsidRPr="001D0283" w:rsidRDefault="00180F66" w:rsidP="00180F66">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CCA883" w14:textId="77777777" w:rsidR="00180F66" w:rsidRPr="001D0283" w:rsidRDefault="00180F66" w:rsidP="00180F66">
                  <w:pPr>
                    <w:spacing w:after="0"/>
                    <w:jc w:val="center"/>
                    <w:rPr>
                      <w:rFonts w:ascii="Arial" w:hAnsi="Arial" w:cs="Arial"/>
                      <w:sz w:val="18"/>
                      <w:szCs w:val="18"/>
                    </w:rPr>
                  </w:pPr>
                  <w:r w:rsidRPr="001D0283">
                    <w:rPr>
                      <w:rFonts w:ascii="Arial" w:hAnsi="Arial" w:cs="Arial"/>
                      <w:sz w:val="18"/>
                      <w:szCs w:val="18"/>
                    </w:rPr>
                    <w:t>30</w:t>
                  </w:r>
                  <w:r>
                    <w:rPr>
                      <w:rFonts w:ascii="Arial" w:hAnsi="Arial" w:cs="Arial"/>
                      <w:sz w:val="18"/>
                      <w:szCs w:val="18"/>
                    </w:rPr>
                    <w:t xml:space="preserve"> </w:t>
                  </w:r>
                  <w:r w:rsidRPr="001D0283">
                    <w:rPr>
                      <w:rFonts w:ascii="Arial" w:hAnsi="Arial" w:cs="Arial"/>
                      <w:sz w:val="18"/>
                      <w:szCs w:val="18"/>
                    </w:rPr>
                    <w:t>kHz</w:t>
                  </w:r>
                </w:p>
              </w:tc>
            </w:tr>
            <w:tr w:rsidR="00180F66" w:rsidRPr="001D0283" w14:paraId="6CE8CB20" w14:textId="77777777" w:rsidTr="005B235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257F21" w14:textId="77777777" w:rsidR="00180F66" w:rsidRPr="001D0283" w:rsidRDefault="00180F66" w:rsidP="00180F66">
                  <w:pPr>
                    <w:pStyle w:val="TAC"/>
                  </w:pPr>
                  <w:r w:rsidRPr="001D0283">
                    <w:t>±</w:t>
                  </w:r>
                  <w:r>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058AE88A" w14:textId="77777777" w:rsidR="00180F66" w:rsidRPr="001D0283" w:rsidRDefault="00180F66" w:rsidP="00180F66">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07978D" w14:textId="77777777" w:rsidR="00180F66" w:rsidRPr="001D0283" w:rsidRDefault="00180F66" w:rsidP="00180F66">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74DD682" w14:textId="77777777" w:rsidR="00180F66" w:rsidRPr="001D0283" w:rsidRDefault="00180F66" w:rsidP="00180F66">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2B34B6" w14:textId="77777777" w:rsidR="00180F66" w:rsidRPr="001D0283" w:rsidRDefault="00180F66" w:rsidP="00180F66">
                  <w:pPr>
                    <w:pStyle w:val="TAC"/>
                  </w:pPr>
                </w:p>
                <w:p w14:paraId="0491EAC9" w14:textId="77777777" w:rsidR="00180F66" w:rsidRPr="001D0283" w:rsidRDefault="00180F66" w:rsidP="00180F66">
                  <w:pPr>
                    <w:pStyle w:val="TAC"/>
                  </w:pPr>
                  <w:r w:rsidRPr="001D0283">
                    <w:t>1</w:t>
                  </w:r>
                  <w:r>
                    <w:t xml:space="preserve"> </w:t>
                  </w:r>
                  <w:r w:rsidRPr="001D0283">
                    <w:t>MHz</w:t>
                  </w:r>
                </w:p>
              </w:tc>
            </w:tr>
            <w:tr w:rsidR="00180F66" w:rsidRPr="001D0283" w14:paraId="02B0FCB7" w14:textId="77777777" w:rsidTr="005B235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C58DFA" w14:textId="77777777" w:rsidR="00180F66" w:rsidRPr="001D0283" w:rsidRDefault="00180F66" w:rsidP="00180F66">
                  <w:pPr>
                    <w:pStyle w:val="TAC"/>
                  </w:pPr>
                  <w:r w:rsidRPr="001D0283">
                    <w:t>±</w:t>
                  </w:r>
                  <w:r>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6AE47354" w14:textId="77777777" w:rsidR="00180F66" w:rsidRPr="001D0283" w:rsidRDefault="00180F66" w:rsidP="00180F66">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29509B" w14:textId="77777777" w:rsidR="00180F66" w:rsidRPr="001D0283" w:rsidRDefault="00180F66" w:rsidP="00180F66">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062426" w14:textId="77777777" w:rsidR="00180F66" w:rsidRPr="001D0283" w:rsidRDefault="00180F66" w:rsidP="00180F66">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3A5977B" w14:textId="77777777" w:rsidR="00180F66" w:rsidRPr="001D0283" w:rsidRDefault="00180F66" w:rsidP="00180F66">
                  <w:pPr>
                    <w:spacing w:after="0"/>
                    <w:jc w:val="center"/>
                    <w:rPr>
                      <w:rFonts w:ascii="Arial" w:hAnsi="Arial" w:cs="Arial"/>
                      <w:sz w:val="18"/>
                      <w:szCs w:val="18"/>
                    </w:rPr>
                  </w:pPr>
                </w:p>
              </w:tc>
            </w:tr>
            <w:tr w:rsidR="00180F66" w:rsidRPr="001D0283" w14:paraId="0121BEA7" w14:textId="77777777" w:rsidTr="005B235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ADBA057" w14:textId="77777777" w:rsidR="00180F66" w:rsidRPr="001D0283" w:rsidRDefault="00180F66" w:rsidP="00180F66">
                  <w:pPr>
                    <w:pStyle w:val="TAC"/>
                  </w:pPr>
                  <w:r w:rsidRPr="001D0283">
                    <w:t>±</w:t>
                  </w:r>
                  <w:r>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36A31BB9" w14:textId="77777777" w:rsidR="00180F66" w:rsidRPr="001D0283" w:rsidRDefault="00180F66" w:rsidP="00180F66">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6B6B30" w14:textId="77777777" w:rsidR="00180F66" w:rsidRPr="001D0283" w:rsidRDefault="00180F66" w:rsidP="00180F66">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FBE840" w14:textId="77777777" w:rsidR="00180F66" w:rsidRPr="001D0283" w:rsidRDefault="00180F66" w:rsidP="00180F66">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C09DAF5" w14:textId="77777777" w:rsidR="00180F66" w:rsidRPr="001D0283" w:rsidRDefault="00180F66" w:rsidP="00180F66">
                  <w:pPr>
                    <w:spacing w:after="0"/>
                    <w:jc w:val="center"/>
                    <w:rPr>
                      <w:rFonts w:ascii="Arial" w:hAnsi="Arial" w:cs="Arial"/>
                      <w:sz w:val="18"/>
                      <w:szCs w:val="18"/>
                    </w:rPr>
                  </w:pPr>
                </w:p>
              </w:tc>
            </w:tr>
            <w:tr w:rsidR="00180F66" w:rsidRPr="001D0283" w14:paraId="617E14E1" w14:textId="77777777" w:rsidTr="005B235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9BB163" w14:textId="77777777" w:rsidR="00180F66" w:rsidRPr="001D0283" w:rsidRDefault="00180F66" w:rsidP="00180F66">
                  <w:pPr>
                    <w:pStyle w:val="TAC"/>
                  </w:pPr>
                  <w:r w:rsidRPr="001D0283">
                    <w:rPr>
                      <w:rFonts w:eastAsiaTheme="minorEastAsia"/>
                    </w:rPr>
                    <w:t>±</w:t>
                  </w:r>
                  <w:r>
                    <w:rPr>
                      <w:rFonts w:eastAsiaTheme="minorEastAsia"/>
                    </w:rPr>
                    <w:t xml:space="preserve"> </w:t>
                  </w:r>
                  <w:r w:rsidRPr="001D0283">
                    <w:rPr>
                      <w:rFonts w:eastAsiaTheme="minorEastAsia"/>
                    </w:rPr>
                    <w:t>5-BW</w:t>
                  </w:r>
                  <w:r w:rsidRPr="001D0283">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1DF0D698" w14:textId="77777777" w:rsidR="00180F66" w:rsidRPr="001D0283" w:rsidRDefault="00180F66" w:rsidP="00180F66">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6549F6" w14:textId="77777777" w:rsidR="00180F66" w:rsidRPr="001D0283" w:rsidRDefault="00180F66" w:rsidP="00180F66">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D33A85" w14:textId="77777777" w:rsidR="00180F66" w:rsidRPr="001D0283" w:rsidRDefault="00180F66" w:rsidP="00180F66">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D78E1E0" w14:textId="77777777" w:rsidR="00180F66" w:rsidRPr="001D0283" w:rsidRDefault="00180F66" w:rsidP="00180F66">
                  <w:pPr>
                    <w:spacing w:after="0"/>
                    <w:jc w:val="center"/>
                    <w:rPr>
                      <w:rFonts w:ascii="Arial" w:hAnsi="Arial" w:cs="Arial"/>
                      <w:sz w:val="18"/>
                      <w:szCs w:val="18"/>
                    </w:rPr>
                  </w:pPr>
                </w:p>
              </w:tc>
            </w:tr>
            <w:tr w:rsidR="00180F66" w:rsidRPr="001D0283" w14:paraId="3C07D18C" w14:textId="77777777" w:rsidTr="005B235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F3F905" w14:textId="77777777" w:rsidR="00180F66" w:rsidRPr="001D0283" w:rsidRDefault="00180F66" w:rsidP="00180F66">
                  <w:pPr>
                    <w:pStyle w:val="TAC"/>
                  </w:pPr>
                  <w:r w:rsidRPr="001D0283">
                    <w:rPr>
                      <w:rFonts w:eastAsiaTheme="minorEastAsia"/>
                    </w:rPr>
                    <w:t>±</w:t>
                  </w:r>
                  <w:r>
                    <w:rPr>
                      <w:rFonts w:eastAsiaTheme="minorEastAsia"/>
                    </w:rPr>
                    <w:t xml:space="preserve"> </w:t>
                  </w:r>
                  <w:r w:rsidRPr="001D0283">
                    <w:rPr>
                      <w:rFonts w:eastAsiaTheme="minorEastAsia"/>
                    </w:rPr>
                    <w:t>BW</w:t>
                  </w:r>
                  <w:r w:rsidRPr="001D0283">
                    <w:rPr>
                      <w:rFonts w:eastAsiaTheme="minorEastAsia"/>
                      <w:vertAlign w:val="subscript"/>
                    </w:rPr>
                    <w:t>Channel</w:t>
                  </w:r>
                  <w:r w:rsidRPr="001D0283">
                    <w:rPr>
                      <w:rFonts w:eastAsiaTheme="minorEastAsia"/>
                    </w:rPr>
                    <w:t>-(BW</w:t>
                  </w:r>
                  <w:r w:rsidRPr="001D0283">
                    <w:rPr>
                      <w:rFonts w:eastAsiaTheme="minorEastAsia"/>
                      <w:vertAlign w:val="subscript"/>
                    </w:rPr>
                    <w:t>Channel</w:t>
                  </w:r>
                  <w:r w:rsidRPr="001D0283">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76A50343" w14:textId="77777777" w:rsidR="00180F66" w:rsidRPr="001D0283" w:rsidRDefault="00180F66" w:rsidP="00180F66">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37B285D" w14:textId="77777777" w:rsidR="00180F66" w:rsidRPr="001D0283" w:rsidRDefault="00180F66" w:rsidP="00180F66">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C8378D" w14:textId="77777777" w:rsidR="00180F66" w:rsidRPr="001D0283" w:rsidRDefault="00180F66" w:rsidP="00180F66">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A07E5CE" w14:textId="77777777" w:rsidR="00180F66" w:rsidRPr="001D0283" w:rsidRDefault="00180F66" w:rsidP="00180F66">
                  <w:pPr>
                    <w:spacing w:after="0"/>
                    <w:jc w:val="center"/>
                    <w:rPr>
                      <w:rFonts w:ascii="Arial" w:hAnsi="Arial" w:cs="Arial"/>
                      <w:sz w:val="18"/>
                      <w:szCs w:val="18"/>
                    </w:rPr>
                  </w:pPr>
                </w:p>
              </w:tc>
            </w:tr>
          </w:tbl>
          <w:p w14:paraId="41AB5B67" w14:textId="77777777" w:rsidR="00180F66" w:rsidRDefault="00180F66" w:rsidP="00180F66">
            <w:pPr>
              <w:overflowPunct w:val="0"/>
              <w:autoSpaceDE w:val="0"/>
              <w:autoSpaceDN w:val="0"/>
              <w:adjustRightInd w:val="0"/>
              <w:textAlignment w:val="baseline"/>
              <w:rPr>
                <w:rFonts w:asciiTheme="majorBidi" w:hAnsiTheme="majorBidi" w:cstheme="majorBidi"/>
              </w:rPr>
            </w:pPr>
          </w:p>
        </w:tc>
      </w:tr>
    </w:tbl>
    <w:p w14:paraId="5790DAB8" w14:textId="7DA2406E" w:rsidR="00180F66" w:rsidRDefault="00180F66" w:rsidP="00180F66">
      <w:pPr>
        <w:overflowPunct w:val="0"/>
        <w:autoSpaceDE w:val="0"/>
        <w:autoSpaceDN w:val="0"/>
        <w:adjustRightInd w:val="0"/>
        <w:textAlignment w:val="baseline"/>
        <w:rPr>
          <w:rFonts w:asciiTheme="majorBidi" w:hAnsiTheme="majorBidi" w:cstheme="majorBidi"/>
        </w:rPr>
      </w:pPr>
    </w:p>
    <w:p w14:paraId="548EC6BA" w14:textId="47BF0DB2" w:rsidR="00180F66" w:rsidRDefault="00180F66" w:rsidP="00176D95">
      <w:pPr>
        <w:overflowPunct w:val="0"/>
        <w:autoSpaceDE w:val="0"/>
        <w:autoSpaceDN w:val="0"/>
        <w:adjustRightInd w:val="0"/>
        <w:jc w:val="both"/>
        <w:textAlignment w:val="baseline"/>
        <w:rPr>
          <w:rFonts w:asciiTheme="majorBidi" w:hAnsiTheme="majorBidi" w:cstheme="majorBidi"/>
        </w:rPr>
      </w:pPr>
      <w:r>
        <w:rPr>
          <w:rFonts w:asciiTheme="majorBidi" w:hAnsiTheme="majorBidi" w:cstheme="majorBidi"/>
        </w:rPr>
        <w:t xml:space="preserve">As the measurement bandwidths and </w:t>
      </w:r>
      <w:r w:rsidRPr="001D0283">
        <w:t>Δf</w:t>
      </w:r>
      <w:r w:rsidRPr="001D0283">
        <w:rPr>
          <w:vertAlign w:val="subscript"/>
        </w:rPr>
        <w:t>OOB</w:t>
      </w:r>
      <w:r>
        <w:t xml:space="preserve"> </w:t>
      </w:r>
      <w:r>
        <w:rPr>
          <w:rFonts w:asciiTheme="majorBidi" w:hAnsiTheme="majorBidi" w:cstheme="majorBidi"/>
        </w:rPr>
        <w:t>are different for FCC and 3GPP</w:t>
      </w:r>
      <w:r w:rsidR="00B35092">
        <w:rPr>
          <w:rFonts w:asciiTheme="majorBidi" w:hAnsiTheme="majorBidi" w:cstheme="majorBidi"/>
        </w:rPr>
        <w:t xml:space="preserve">, a comparison is not straightforward, hence in Figure </w:t>
      </w:r>
      <w:r w:rsidR="00176D95">
        <w:rPr>
          <w:rFonts w:asciiTheme="majorBidi" w:hAnsiTheme="majorBidi" w:cstheme="majorBidi"/>
        </w:rPr>
        <w:t>1,</w:t>
      </w:r>
      <w:r w:rsidR="00B35092">
        <w:rPr>
          <w:rFonts w:asciiTheme="majorBidi" w:hAnsiTheme="majorBidi" w:cstheme="majorBidi"/>
        </w:rPr>
        <w:t xml:space="preserve"> the SEM of a 20MHz</w:t>
      </w:r>
      <w:r w:rsidR="00E120A2">
        <w:rPr>
          <w:rFonts w:asciiTheme="majorBidi" w:hAnsiTheme="majorBidi" w:cstheme="majorBidi"/>
        </w:rPr>
        <w:t xml:space="preserve"> CBW</w:t>
      </w:r>
      <w:r w:rsidR="00B35092">
        <w:rPr>
          <w:rFonts w:asciiTheme="majorBidi" w:hAnsiTheme="majorBidi" w:cstheme="majorBidi"/>
        </w:rPr>
        <w:t xml:space="preserve"> for a PC3 is plotted for FCC and 3GPP requirements.</w:t>
      </w:r>
      <w:r w:rsidR="00E120A2">
        <w:rPr>
          <w:rFonts w:asciiTheme="majorBidi" w:hAnsiTheme="majorBidi" w:cstheme="majorBidi"/>
        </w:rPr>
        <w:t xml:space="preserve"> It can be observed that the FCC is significantly more stringent and a regular SEM requirement would not be enough, therefore a new network signalling is needed to ensure the FCC SEM requirements.</w:t>
      </w:r>
    </w:p>
    <w:p w14:paraId="46723369" w14:textId="57C7B4C6" w:rsidR="00B35092" w:rsidRDefault="00C469DC" w:rsidP="00B35092">
      <w:pPr>
        <w:keepNext/>
        <w:overflowPunct w:val="0"/>
        <w:autoSpaceDE w:val="0"/>
        <w:autoSpaceDN w:val="0"/>
        <w:adjustRightInd w:val="0"/>
        <w:textAlignment w:val="baseline"/>
      </w:pPr>
      <w:r>
        <w:rPr>
          <w:noProof/>
        </w:rPr>
        <w:drawing>
          <wp:inline distT="0" distB="0" distL="0" distR="0" wp14:anchorId="236EE3A0" wp14:editId="33DE19EA">
            <wp:extent cx="6646545" cy="2566670"/>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2566670"/>
                    </a:xfrm>
                    <a:prstGeom prst="rect">
                      <a:avLst/>
                    </a:prstGeom>
                  </pic:spPr>
                </pic:pic>
              </a:graphicData>
            </a:graphic>
          </wp:inline>
        </w:drawing>
      </w:r>
    </w:p>
    <w:p w14:paraId="25BBCF08" w14:textId="6C87C360" w:rsidR="00B35092" w:rsidRPr="00B35092" w:rsidRDefault="00B35092" w:rsidP="00B35092">
      <w:pPr>
        <w:pStyle w:val="Caption"/>
        <w:jc w:val="center"/>
        <w:rPr>
          <w:rFonts w:asciiTheme="majorBidi" w:hAnsiTheme="majorBidi" w:cstheme="majorBidi"/>
          <w:b/>
          <w:bCs/>
          <w:i w:val="0"/>
          <w:iCs w:val="0"/>
          <w:color w:val="auto"/>
          <w:lang w:val="en-US"/>
        </w:rPr>
      </w:pPr>
      <w:r w:rsidRPr="00B35092">
        <w:rPr>
          <w:b/>
          <w:bCs/>
          <w:i w:val="0"/>
          <w:iCs w:val="0"/>
          <w:color w:val="auto"/>
        </w:rPr>
        <w:t xml:space="preserve">Figure </w:t>
      </w:r>
      <w:r w:rsidRPr="00B35092">
        <w:rPr>
          <w:b/>
          <w:bCs/>
          <w:i w:val="0"/>
          <w:iCs w:val="0"/>
          <w:color w:val="auto"/>
        </w:rPr>
        <w:fldChar w:fldCharType="begin"/>
      </w:r>
      <w:r w:rsidRPr="00B35092">
        <w:rPr>
          <w:b/>
          <w:bCs/>
          <w:i w:val="0"/>
          <w:iCs w:val="0"/>
          <w:color w:val="auto"/>
        </w:rPr>
        <w:instrText xml:space="preserve"> SEQ Figure \* ARABIC </w:instrText>
      </w:r>
      <w:r w:rsidRPr="00B35092">
        <w:rPr>
          <w:b/>
          <w:bCs/>
          <w:i w:val="0"/>
          <w:iCs w:val="0"/>
          <w:color w:val="auto"/>
        </w:rPr>
        <w:fldChar w:fldCharType="separate"/>
      </w:r>
      <w:r w:rsidRPr="00B35092">
        <w:rPr>
          <w:b/>
          <w:bCs/>
          <w:i w:val="0"/>
          <w:iCs w:val="0"/>
          <w:noProof/>
          <w:color w:val="auto"/>
        </w:rPr>
        <w:t>1</w:t>
      </w:r>
      <w:r w:rsidRPr="00B35092">
        <w:rPr>
          <w:b/>
          <w:bCs/>
          <w:i w:val="0"/>
          <w:iCs w:val="0"/>
          <w:color w:val="auto"/>
        </w:rPr>
        <w:fldChar w:fldCharType="end"/>
      </w:r>
      <w:r w:rsidRPr="00B35092">
        <w:rPr>
          <w:b/>
          <w:bCs/>
          <w:i w:val="0"/>
          <w:iCs w:val="0"/>
          <w:color w:val="auto"/>
        </w:rPr>
        <w:t xml:space="preserve"> </w:t>
      </w:r>
      <w:r w:rsidRPr="00B35092">
        <w:rPr>
          <w:b/>
          <w:bCs/>
          <w:i w:val="0"/>
          <w:iCs w:val="0"/>
          <w:color w:val="auto"/>
          <w:lang w:val="en-US"/>
        </w:rPr>
        <w:t>SEM evaluation: (left) 3GPP requirements, (right) FCC requirements</w:t>
      </w:r>
    </w:p>
    <w:p w14:paraId="2BC270F0" w14:textId="7999112E" w:rsidR="00E120A2" w:rsidRPr="00E52A8E" w:rsidRDefault="00E120A2" w:rsidP="00E120A2">
      <w:pPr>
        <w:rPr>
          <w:rFonts w:asciiTheme="majorBidi" w:hAnsiTheme="majorBidi" w:cstheme="majorBidi"/>
          <w:b/>
          <w:bCs/>
        </w:rPr>
      </w:pPr>
      <w:r w:rsidRPr="00E52A8E">
        <w:rPr>
          <w:rFonts w:asciiTheme="majorBidi" w:hAnsiTheme="majorBidi" w:cstheme="majorBidi"/>
          <w:b/>
          <w:bCs/>
        </w:rPr>
        <w:t xml:space="preserve">Proposal 1: </w:t>
      </w:r>
      <w:r>
        <w:rPr>
          <w:rFonts w:asciiTheme="majorBidi" w:hAnsiTheme="majorBidi" w:cstheme="majorBidi"/>
          <w:b/>
          <w:bCs/>
        </w:rPr>
        <w:t>The FCC SEM requirements should be captured as a new network signalling (NS_xx), as the general 3GPP SEM requirements would not be enough.</w:t>
      </w:r>
    </w:p>
    <w:p w14:paraId="06251E7B" w14:textId="33B87C18" w:rsidR="004C6B29" w:rsidRDefault="004C6B29" w:rsidP="004C6B29">
      <w:pPr>
        <w:pStyle w:val="Heading2"/>
        <w:ind w:hanging="850"/>
        <w:rPr>
          <w:lang w:val="en-US" w:eastAsia="zh-CN"/>
        </w:rPr>
      </w:pPr>
      <w:r>
        <w:rPr>
          <w:lang w:val="en-US" w:eastAsia="ja-JP"/>
        </w:rPr>
        <w:t>Output power</w:t>
      </w:r>
    </w:p>
    <w:p w14:paraId="67DB5900" w14:textId="2DD7615D" w:rsidR="00CB5122" w:rsidRDefault="004C6B29" w:rsidP="00176D95">
      <w:pPr>
        <w:overflowPunct w:val="0"/>
        <w:autoSpaceDE w:val="0"/>
        <w:autoSpaceDN w:val="0"/>
        <w:adjustRightInd w:val="0"/>
        <w:jc w:val="both"/>
        <w:textAlignment w:val="baseline"/>
        <w:rPr>
          <w:rFonts w:asciiTheme="majorBidi" w:hAnsiTheme="majorBidi" w:cstheme="majorBidi"/>
          <w:lang w:val="en-US"/>
        </w:rPr>
      </w:pPr>
      <w:r>
        <w:rPr>
          <w:rFonts w:asciiTheme="majorBidi" w:hAnsiTheme="majorBidi" w:cstheme="majorBidi"/>
        </w:rPr>
        <w:t xml:space="preserve">The maximum conducted output power in </w:t>
      </w:r>
      <w:r w:rsidRPr="00E6347D">
        <w:rPr>
          <w:rFonts w:asciiTheme="majorBidi" w:hAnsiTheme="majorBidi" w:cstheme="majorBidi"/>
          <w:lang w:val="en-US"/>
        </w:rPr>
        <w:t xml:space="preserve">CFR Title 47 Part </w:t>
      </w:r>
      <w:r>
        <w:t xml:space="preserve">90.1215 </w:t>
      </w:r>
      <w:r>
        <w:rPr>
          <w:rFonts w:asciiTheme="majorBidi" w:hAnsiTheme="majorBidi" w:cstheme="majorBidi"/>
          <w:lang w:val="en-US"/>
        </w:rPr>
        <w:t>is specified as below. On the other hand</w:t>
      </w:r>
      <w:r w:rsidR="00CB5122">
        <w:rPr>
          <w:rFonts w:asciiTheme="majorBidi" w:hAnsiTheme="majorBidi" w:cstheme="majorBidi"/>
          <w:lang w:val="en-US"/>
        </w:rPr>
        <w:t xml:space="preserve">, it is mentioned </w:t>
      </w:r>
      <w:r w:rsidR="00C35C99">
        <w:rPr>
          <w:rFonts w:asciiTheme="majorBidi" w:hAnsiTheme="majorBidi" w:cstheme="majorBidi"/>
          <w:lang w:val="en-US"/>
        </w:rPr>
        <w:t>that the</w:t>
      </w:r>
      <w:r>
        <w:rPr>
          <w:rFonts w:asciiTheme="majorBidi" w:hAnsiTheme="majorBidi" w:cstheme="majorBidi"/>
          <w:lang w:val="en-US"/>
        </w:rPr>
        <w:t xml:space="preserve"> maximum PSD is set to 21dBm/MHz</w:t>
      </w:r>
      <w:r w:rsidR="00CB5122">
        <w:rPr>
          <w:rFonts w:asciiTheme="majorBidi" w:hAnsiTheme="majorBidi" w:cstheme="majorBidi"/>
          <w:lang w:val="en-US"/>
        </w:rPr>
        <w:t xml:space="preserve"> and </w:t>
      </w:r>
      <w:r w:rsidR="00CB5122" w:rsidRPr="00CB5122">
        <w:rPr>
          <w:rFonts w:asciiTheme="majorBidi" w:hAnsiTheme="majorBidi" w:cstheme="majorBidi"/>
          <w:lang w:val="en-US"/>
        </w:rPr>
        <w:t xml:space="preserve">If transmitting antennas of directional gain greater than 9 dBi are used, both the maximum conducted output power and the </w:t>
      </w:r>
      <w:r w:rsidR="00CB5122">
        <w:rPr>
          <w:rFonts w:asciiTheme="majorBidi" w:hAnsiTheme="majorBidi" w:cstheme="majorBidi"/>
          <w:lang w:val="en-US"/>
        </w:rPr>
        <w:t>maximum PSD</w:t>
      </w:r>
      <w:r w:rsidR="00CB5122" w:rsidRPr="00CB5122">
        <w:rPr>
          <w:rFonts w:asciiTheme="majorBidi" w:hAnsiTheme="majorBidi" w:cstheme="majorBidi"/>
          <w:lang w:val="en-US"/>
        </w:rPr>
        <w:t xml:space="preserve"> should be reduced by the amount in decibels that the directional gain of the antenna exceeds 9 dBi</w:t>
      </w:r>
      <w:r w:rsidR="00CB5122">
        <w:rPr>
          <w:rFonts w:asciiTheme="majorBidi" w:hAnsiTheme="majorBidi" w:cstheme="majorBidi"/>
          <w:lang w:val="en-US"/>
        </w:rPr>
        <w:t xml:space="preserve">. </w:t>
      </w:r>
    </w:p>
    <w:p w14:paraId="1DF61D57" w14:textId="67CCA5AB" w:rsidR="00CB5122" w:rsidRDefault="00CB5122" w:rsidP="00176D95">
      <w:pPr>
        <w:overflowPunct w:val="0"/>
        <w:autoSpaceDE w:val="0"/>
        <w:autoSpaceDN w:val="0"/>
        <w:adjustRightInd w:val="0"/>
        <w:jc w:val="both"/>
        <w:textAlignment w:val="baseline"/>
        <w:rPr>
          <w:rFonts w:asciiTheme="majorBidi" w:hAnsiTheme="majorBidi" w:cstheme="majorBidi"/>
          <w:lang w:val="en-US"/>
        </w:rPr>
      </w:pPr>
      <w:r>
        <w:rPr>
          <w:rFonts w:asciiTheme="majorBidi" w:hAnsiTheme="majorBidi" w:cstheme="majorBidi"/>
          <w:lang w:val="en-US"/>
        </w:rPr>
        <w:t xml:space="preserve">From 3GPP perspective the conducted output power is CBW independent and set to 23dBm, 26dBm, 29dBm and 31 dBm for PC3, PC2, PC1.5 and PC1, respectively. looking at the </w:t>
      </w:r>
      <w:r w:rsidRPr="00CB5122">
        <w:rPr>
          <w:rFonts w:asciiTheme="majorBidi" w:hAnsiTheme="majorBidi" w:cstheme="majorBidi"/>
          <w:lang w:val="en-US"/>
        </w:rPr>
        <w:t>CFR Title 47 Part 90.1215 Table 1</w:t>
      </w:r>
      <w:r>
        <w:rPr>
          <w:rFonts w:asciiTheme="majorBidi" w:hAnsiTheme="majorBidi" w:cstheme="majorBidi"/>
          <w:lang w:val="en-US"/>
        </w:rPr>
        <w:t xml:space="preserve">, it can be observed that a PC3 UE can operate </w:t>
      </w:r>
      <w:r w:rsidR="00A87807">
        <w:rPr>
          <w:rFonts w:asciiTheme="majorBidi" w:hAnsiTheme="majorBidi" w:cstheme="majorBidi"/>
          <w:lang w:val="en-US"/>
        </w:rPr>
        <w:t>with</w:t>
      </w:r>
      <w:r>
        <w:rPr>
          <w:rFonts w:asciiTheme="majorBidi" w:hAnsiTheme="majorBidi" w:cstheme="majorBidi"/>
          <w:lang w:val="en-US"/>
        </w:rPr>
        <w:t xml:space="preserve"> all NR CBWs</w:t>
      </w:r>
      <w:r w:rsidR="00A87807">
        <w:rPr>
          <w:rFonts w:asciiTheme="majorBidi" w:hAnsiTheme="majorBidi" w:cstheme="majorBidi"/>
          <w:lang w:val="en-US"/>
        </w:rPr>
        <w:t>. However other power class</w:t>
      </w:r>
      <w:r w:rsidR="00C7748B">
        <w:rPr>
          <w:rFonts w:asciiTheme="majorBidi" w:hAnsiTheme="majorBidi" w:cstheme="majorBidi"/>
          <w:lang w:val="en-US"/>
        </w:rPr>
        <w:t>es</w:t>
      </w:r>
      <w:r w:rsidR="00A87807">
        <w:rPr>
          <w:rFonts w:asciiTheme="majorBidi" w:hAnsiTheme="majorBidi" w:cstheme="majorBidi"/>
          <w:lang w:val="en-US"/>
        </w:rPr>
        <w:t xml:space="preserve"> might not be able to </w:t>
      </w:r>
      <w:r w:rsidR="00C7748B">
        <w:rPr>
          <w:rFonts w:asciiTheme="majorBidi" w:hAnsiTheme="majorBidi" w:cstheme="majorBidi"/>
          <w:lang w:val="en-US"/>
        </w:rPr>
        <w:t>transmit</w:t>
      </w:r>
      <w:r w:rsidR="00A87807">
        <w:rPr>
          <w:rFonts w:asciiTheme="majorBidi" w:hAnsiTheme="majorBidi" w:cstheme="majorBidi"/>
          <w:lang w:val="en-US"/>
        </w:rPr>
        <w:t xml:space="preserve"> </w:t>
      </w:r>
      <w:r w:rsidR="00C7748B">
        <w:rPr>
          <w:rFonts w:asciiTheme="majorBidi" w:hAnsiTheme="majorBidi" w:cstheme="majorBidi"/>
          <w:lang w:val="en-US"/>
        </w:rPr>
        <w:t>using</w:t>
      </w:r>
      <w:r w:rsidR="00A87807">
        <w:rPr>
          <w:rFonts w:asciiTheme="majorBidi" w:hAnsiTheme="majorBidi" w:cstheme="majorBidi"/>
          <w:lang w:val="en-US"/>
        </w:rPr>
        <w:t xml:space="preserve"> some CBWs and respect the PSD requirement of FCC. In Table 1 </w:t>
      </w:r>
      <w:r w:rsidR="00C7748B">
        <w:rPr>
          <w:rFonts w:asciiTheme="majorBidi" w:hAnsiTheme="majorBidi" w:cstheme="majorBidi"/>
          <w:lang w:val="en-US"/>
        </w:rPr>
        <w:t xml:space="preserve">the list of the CBWs that respect the </w:t>
      </w:r>
      <w:r w:rsidR="00C7748B" w:rsidRPr="00C7748B">
        <w:rPr>
          <w:rFonts w:asciiTheme="majorBidi" w:hAnsiTheme="majorBidi" w:cstheme="majorBidi"/>
          <w:lang w:val="en-US"/>
        </w:rPr>
        <w:t xml:space="preserve">conducted output power </w:t>
      </w:r>
      <w:r w:rsidR="00C7748B">
        <w:rPr>
          <w:rFonts w:asciiTheme="majorBidi" w:hAnsiTheme="majorBidi" w:cstheme="majorBidi"/>
          <w:lang w:val="en-US"/>
        </w:rPr>
        <w:t xml:space="preserve">limits imposed by FCC is given. For PC2, only 3MHz CBW does not respect the </w:t>
      </w:r>
      <w:r w:rsidR="00C35C99">
        <w:rPr>
          <w:rFonts w:asciiTheme="majorBidi" w:hAnsiTheme="majorBidi" w:cstheme="majorBidi"/>
          <w:lang w:val="en-US"/>
        </w:rPr>
        <w:t>limitations</w:t>
      </w:r>
      <w:r w:rsidR="00C7748B">
        <w:rPr>
          <w:rFonts w:asciiTheme="majorBidi" w:hAnsiTheme="majorBidi" w:cstheme="majorBidi"/>
          <w:lang w:val="en-US"/>
        </w:rPr>
        <w:t xml:space="preserve">, however 3MHz is </w:t>
      </w:r>
      <w:r w:rsidR="00C35C99">
        <w:rPr>
          <w:rFonts w:asciiTheme="majorBidi" w:hAnsiTheme="majorBidi" w:cstheme="majorBidi"/>
          <w:lang w:val="en-US"/>
        </w:rPr>
        <w:t xml:space="preserve">specified for bands below </w:t>
      </w:r>
      <w:r w:rsidR="00C35C99">
        <w:rPr>
          <w:lang w:eastAsia="ja-JP"/>
        </w:rPr>
        <w:t xml:space="preserve">1435 MHz, therefore 3MHz won’t be implemented in </w:t>
      </w:r>
      <w:r w:rsidR="00C35C99">
        <w:t>for the band of this WI (</w:t>
      </w:r>
      <w:r w:rsidR="00C35C99" w:rsidRPr="005221A3">
        <w:t>4940-4990</w:t>
      </w:r>
      <w:r w:rsidR="00C35C99">
        <w:t xml:space="preserve"> MHz)</w:t>
      </w:r>
      <w:r w:rsidR="00C35C99">
        <w:rPr>
          <w:lang w:eastAsia="ja-JP"/>
        </w:rPr>
        <w:t xml:space="preserve">. For PC1.5 and PC1, only the CBWs greater or equal to 10 and 20 MHz, respectively, can pass the FCC requirements. </w:t>
      </w:r>
    </w:p>
    <w:tbl>
      <w:tblPr>
        <w:tblStyle w:val="TableGrid"/>
        <w:tblW w:w="0" w:type="auto"/>
        <w:tblLook w:val="04A0" w:firstRow="1" w:lastRow="0" w:firstColumn="1" w:lastColumn="0" w:noHBand="0" w:noVBand="1"/>
      </w:tblPr>
      <w:tblGrid>
        <w:gridCol w:w="10403"/>
      </w:tblGrid>
      <w:tr w:rsidR="004C6B29" w14:paraId="79351A10" w14:textId="77777777" w:rsidTr="00A87807">
        <w:trPr>
          <w:trHeight w:val="2261"/>
        </w:trPr>
        <w:tc>
          <w:tcPr>
            <w:tcW w:w="10133" w:type="dxa"/>
          </w:tcPr>
          <w:tbl>
            <w:tblPr>
              <w:tblW w:w="10187"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41"/>
              <w:gridCol w:w="4001"/>
              <w:gridCol w:w="4045"/>
            </w:tblGrid>
            <w:tr w:rsidR="004C6B29" w:rsidRPr="004C6B29" w14:paraId="66FEEE1F" w14:textId="77777777" w:rsidTr="00A87807">
              <w:trPr>
                <w:trHeight w:val="87"/>
                <w:tblHeader/>
                <w:tblCellSpacing w:w="7" w:type="dxa"/>
                <w:jc w:val="center"/>
              </w:trPr>
              <w:tc>
                <w:tcPr>
                  <w:tcW w:w="0" w:type="auto"/>
                  <w:gridSpan w:val="3"/>
                  <w:tcBorders>
                    <w:top w:val="nil"/>
                    <w:left w:val="nil"/>
                    <w:bottom w:val="nil"/>
                    <w:right w:val="nil"/>
                  </w:tcBorders>
                  <w:shd w:val="clear" w:color="auto" w:fill="ECECEC"/>
                  <w:vAlign w:val="center"/>
                  <w:hideMark/>
                </w:tcPr>
                <w:p w14:paraId="65BB8C36" w14:textId="6D77E0B9" w:rsidR="004C6B29" w:rsidRPr="004C6B29" w:rsidRDefault="00CB5122" w:rsidP="004C6B29">
                  <w:pPr>
                    <w:spacing w:before="100" w:beforeAutospacing="1" w:after="100" w:afterAutospacing="1"/>
                    <w:jc w:val="center"/>
                    <w:rPr>
                      <w:rFonts w:eastAsia="Times New Roman"/>
                      <w:lang w:val="en-US"/>
                    </w:rPr>
                  </w:pPr>
                  <w:r w:rsidRPr="007D3F1A">
                    <w:rPr>
                      <w:rFonts w:eastAsia="Times New Roman"/>
                      <w:lang w:val="en-US"/>
                    </w:rPr>
                    <w:lastRenderedPageBreak/>
                    <w:t xml:space="preserve">CFR Title 47 Part 90.1215 </w:t>
                  </w:r>
                  <w:r w:rsidR="004C6B29" w:rsidRPr="004C6B29">
                    <w:rPr>
                      <w:rFonts w:eastAsia="Times New Roman"/>
                      <w:lang w:val="en-US"/>
                    </w:rPr>
                    <w:t>Table 1 to Paragraph (a)(1)</w:t>
                  </w:r>
                </w:p>
              </w:tc>
            </w:tr>
            <w:tr w:rsidR="007D3F1A" w:rsidRPr="004C6B29" w14:paraId="6612EB19" w14:textId="77777777" w:rsidTr="00A87807">
              <w:trPr>
                <w:trHeight w:val="305"/>
                <w:tblHeade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5D021ACA" w14:textId="35813A62" w:rsidR="004C6B29" w:rsidRPr="004C6B29" w:rsidRDefault="004C6B29" w:rsidP="004C6B29">
                  <w:pPr>
                    <w:spacing w:after="0"/>
                    <w:jc w:val="center"/>
                    <w:rPr>
                      <w:rFonts w:eastAsia="Times New Roman"/>
                      <w:b/>
                      <w:bCs/>
                      <w:lang w:val="en-US"/>
                    </w:rPr>
                  </w:pPr>
                  <w:r w:rsidRPr="004C6B29">
                    <w:rPr>
                      <w:rFonts w:eastAsia="Times New Roman"/>
                      <w:b/>
                      <w:bCs/>
                      <w:lang w:val="en-US"/>
                    </w:rPr>
                    <w:t>Channel bandwidth</w:t>
                  </w:r>
                  <w:r w:rsidR="00A87807" w:rsidRPr="007D3F1A">
                    <w:rPr>
                      <w:rFonts w:eastAsia="Times New Roman"/>
                      <w:b/>
                      <w:bCs/>
                      <w:lang w:val="en-US"/>
                    </w:rPr>
                    <w:t xml:space="preserve"> </w:t>
                  </w:r>
                  <w:r w:rsidRPr="004C6B29">
                    <w:rPr>
                      <w:rFonts w:eastAsia="Times New Roman"/>
                      <w:b/>
                      <w:bCs/>
                      <w:lang w:val="en-US"/>
                    </w:rPr>
                    <w:t>(MHz)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34CA9711" w14:textId="0E50CB1C" w:rsidR="004C6B29" w:rsidRPr="004C6B29" w:rsidRDefault="004C6B29" w:rsidP="004C6B29">
                  <w:pPr>
                    <w:spacing w:after="0"/>
                    <w:jc w:val="center"/>
                    <w:rPr>
                      <w:rFonts w:eastAsia="Times New Roman"/>
                      <w:b/>
                      <w:bCs/>
                      <w:lang w:val="en-US"/>
                    </w:rPr>
                  </w:pPr>
                  <w:r w:rsidRPr="004C6B29">
                    <w:rPr>
                      <w:rFonts w:eastAsia="Times New Roman"/>
                      <w:b/>
                      <w:bCs/>
                      <w:lang w:val="en-US"/>
                    </w:rPr>
                    <w:t>Low power maximum conducted output power (dBm)</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5B123F4A" w14:textId="31EC4012" w:rsidR="004C6B29" w:rsidRPr="004C6B29" w:rsidRDefault="004C6B29" w:rsidP="004C6B29">
                  <w:pPr>
                    <w:spacing w:after="0"/>
                    <w:jc w:val="center"/>
                    <w:rPr>
                      <w:rFonts w:eastAsia="Times New Roman"/>
                      <w:b/>
                      <w:bCs/>
                      <w:lang w:val="en-US"/>
                    </w:rPr>
                  </w:pPr>
                  <w:r w:rsidRPr="004C6B29">
                    <w:rPr>
                      <w:rFonts w:eastAsia="Times New Roman"/>
                      <w:b/>
                      <w:bCs/>
                      <w:lang w:val="en-US"/>
                    </w:rPr>
                    <w:t>High</w:t>
                  </w:r>
                  <w:r w:rsidR="00A87807" w:rsidRPr="007D3F1A">
                    <w:rPr>
                      <w:rFonts w:eastAsia="Times New Roman"/>
                      <w:b/>
                      <w:bCs/>
                      <w:lang w:val="en-US"/>
                    </w:rPr>
                    <w:t xml:space="preserve"> </w:t>
                  </w:r>
                  <w:r w:rsidRPr="004C6B29">
                    <w:rPr>
                      <w:rFonts w:eastAsia="Times New Roman"/>
                      <w:b/>
                      <w:bCs/>
                      <w:lang w:val="en-US"/>
                    </w:rPr>
                    <w:t>power maximum</w:t>
                  </w:r>
                  <w:r w:rsidR="00A87807" w:rsidRPr="007D3F1A">
                    <w:rPr>
                      <w:rFonts w:eastAsia="Times New Roman"/>
                      <w:b/>
                      <w:bCs/>
                      <w:lang w:val="en-US"/>
                    </w:rPr>
                    <w:t xml:space="preserve"> </w:t>
                  </w:r>
                  <w:r w:rsidRPr="004C6B29">
                    <w:rPr>
                      <w:rFonts w:eastAsia="Times New Roman"/>
                      <w:b/>
                      <w:bCs/>
                      <w:lang w:val="en-US"/>
                    </w:rPr>
                    <w:t>conducted</w:t>
                  </w:r>
                  <w:r w:rsidR="00A87807" w:rsidRPr="007D3F1A">
                    <w:rPr>
                      <w:rFonts w:eastAsia="Times New Roman"/>
                      <w:b/>
                      <w:bCs/>
                      <w:lang w:val="en-US"/>
                    </w:rPr>
                    <w:t xml:space="preserve"> </w:t>
                  </w:r>
                  <w:r w:rsidRPr="004C6B29">
                    <w:rPr>
                      <w:rFonts w:eastAsia="Times New Roman"/>
                      <w:b/>
                      <w:bCs/>
                      <w:lang w:val="en-US"/>
                    </w:rPr>
                    <w:t>output power (dBm)</w:t>
                  </w:r>
                </w:p>
              </w:tc>
            </w:tr>
            <w:tr w:rsidR="00A87807" w:rsidRPr="004C6B29" w14:paraId="488BF2BB" w14:textId="77777777" w:rsidTr="00A87807">
              <w:trPr>
                <w:trHeight w:val="49"/>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ED20987" w14:textId="77777777" w:rsidR="004C6B29" w:rsidRPr="004C6B29" w:rsidRDefault="004C6B29" w:rsidP="00A87807">
                  <w:pPr>
                    <w:spacing w:after="0"/>
                    <w:jc w:val="center"/>
                    <w:rPr>
                      <w:rFonts w:eastAsia="Times New Roman"/>
                      <w:lang w:val="en-US"/>
                    </w:rPr>
                  </w:pPr>
                  <w:r w:rsidRPr="004C6B29">
                    <w:rPr>
                      <w:rFonts w:eastAsia="Times New Roman"/>
                      <w:lang w:val="en-U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46C03" w14:textId="77777777" w:rsidR="004C6B29" w:rsidRPr="004C6B29" w:rsidRDefault="004C6B29" w:rsidP="00A87807">
                  <w:pPr>
                    <w:spacing w:after="0"/>
                    <w:jc w:val="center"/>
                    <w:rPr>
                      <w:rFonts w:eastAsia="Times New Roman"/>
                      <w:lang w:val="en-US"/>
                    </w:rPr>
                  </w:pPr>
                  <w:r w:rsidRPr="004C6B29">
                    <w:rPr>
                      <w:rFonts w:eastAsia="Times New Roman"/>
                      <w:lang w:val="en-US"/>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0A58D" w14:textId="77777777" w:rsidR="004C6B29" w:rsidRPr="004C6B29" w:rsidRDefault="004C6B29" w:rsidP="00A87807">
                  <w:pPr>
                    <w:spacing w:after="0"/>
                    <w:jc w:val="center"/>
                    <w:rPr>
                      <w:rFonts w:eastAsia="Times New Roman"/>
                      <w:lang w:val="en-US"/>
                    </w:rPr>
                  </w:pPr>
                  <w:r w:rsidRPr="004C6B29">
                    <w:rPr>
                      <w:rFonts w:eastAsia="Times New Roman"/>
                      <w:lang w:val="en-US"/>
                    </w:rPr>
                    <w:t>20</w:t>
                  </w:r>
                </w:p>
              </w:tc>
            </w:tr>
            <w:tr w:rsidR="00A87807" w:rsidRPr="004C6B29" w14:paraId="7E755799" w14:textId="77777777" w:rsidTr="00A87807">
              <w:trPr>
                <w:trHeight w:val="49"/>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BEBC7FA" w14:textId="77777777" w:rsidR="004C6B29" w:rsidRPr="004C6B29" w:rsidRDefault="004C6B29" w:rsidP="00A87807">
                  <w:pPr>
                    <w:spacing w:after="0"/>
                    <w:jc w:val="center"/>
                    <w:rPr>
                      <w:rFonts w:eastAsia="Times New Roman"/>
                      <w:lang w:val="en-US"/>
                    </w:rPr>
                  </w:pPr>
                  <w:r w:rsidRPr="004C6B29">
                    <w:rPr>
                      <w:rFonts w:eastAsia="Times New Roman"/>
                      <w:lang w:val="en-US"/>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385B4" w14:textId="77777777" w:rsidR="004C6B29" w:rsidRPr="004C6B29" w:rsidRDefault="004C6B29" w:rsidP="00A87807">
                  <w:pPr>
                    <w:spacing w:after="0"/>
                    <w:jc w:val="center"/>
                    <w:rPr>
                      <w:rFonts w:eastAsia="Times New Roman"/>
                      <w:lang w:val="en-US"/>
                    </w:rPr>
                  </w:pPr>
                  <w:r w:rsidRPr="004C6B29">
                    <w:rPr>
                      <w:rFonts w:eastAsia="Times New Roman"/>
                      <w:lang w:val="en-U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D39F6" w14:textId="77777777" w:rsidR="004C6B29" w:rsidRPr="004C6B29" w:rsidRDefault="004C6B29" w:rsidP="00A87807">
                  <w:pPr>
                    <w:spacing w:after="0"/>
                    <w:jc w:val="center"/>
                    <w:rPr>
                      <w:rFonts w:eastAsia="Times New Roman"/>
                      <w:lang w:val="en-US"/>
                    </w:rPr>
                  </w:pPr>
                  <w:r w:rsidRPr="004C6B29">
                    <w:rPr>
                      <w:rFonts w:eastAsia="Times New Roman"/>
                      <w:lang w:val="en-US"/>
                    </w:rPr>
                    <w:t>27</w:t>
                  </w:r>
                </w:p>
              </w:tc>
            </w:tr>
            <w:tr w:rsidR="00A87807" w:rsidRPr="004C6B29" w14:paraId="055CE842" w14:textId="77777777" w:rsidTr="00A87807">
              <w:trPr>
                <w:trHeight w:val="49"/>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6AE827D" w14:textId="77777777" w:rsidR="004C6B29" w:rsidRPr="004C6B29" w:rsidRDefault="004C6B29" w:rsidP="00A87807">
                  <w:pPr>
                    <w:spacing w:after="0"/>
                    <w:jc w:val="center"/>
                    <w:rPr>
                      <w:rFonts w:eastAsia="Times New Roman"/>
                      <w:lang w:val="en-US"/>
                    </w:rPr>
                  </w:pPr>
                  <w:r w:rsidRPr="004C6B29">
                    <w:rPr>
                      <w:rFonts w:eastAsia="Times New Roman"/>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0E3A2" w14:textId="77777777" w:rsidR="004C6B29" w:rsidRPr="004C6B29" w:rsidRDefault="004C6B29" w:rsidP="00A87807">
                  <w:pPr>
                    <w:spacing w:after="0"/>
                    <w:jc w:val="center"/>
                    <w:rPr>
                      <w:rFonts w:eastAsia="Times New Roman"/>
                      <w:lang w:val="en-US"/>
                    </w:rPr>
                  </w:pPr>
                  <w:r w:rsidRPr="004C6B29">
                    <w:rPr>
                      <w:rFonts w:eastAsia="Times New Roman"/>
                      <w:lang w:val="en-U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978D2" w14:textId="77777777" w:rsidR="004C6B29" w:rsidRPr="004C6B29" w:rsidRDefault="004C6B29" w:rsidP="00A87807">
                  <w:pPr>
                    <w:spacing w:after="0"/>
                    <w:jc w:val="center"/>
                    <w:rPr>
                      <w:rFonts w:eastAsia="Times New Roman"/>
                      <w:lang w:val="en-US"/>
                    </w:rPr>
                  </w:pPr>
                  <w:r w:rsidRPr="004C6B29">
                    <w:rPr>
                      <w:rFonts w:eastAsia="Times New Roman"/>
                      <w:lang w:val="en-US"/>
                    </w:rPr>
                    <w:t>30</w:t>
                  </w:r>
                </w:p>
              </w:tc>
            </w:tr>
            <w:tr w:rsidR="00A87807" w:rsidRPr="004C6B29" w14:paraId="2A4DB26A" w14:textId="77777777" w:rsidTr="00A87807">
              <w:trPr>
                <w:trHeight w:val="47"/>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846E8E4" w14:textId="77777777" w:rsidR="004C6B29" w:rsidRPr="004C6B29" w:rsidRDefault="004C6B29" w:rsidP="00A87807">
                  <w:pPr>
                    <w:spacing w:after="0"/>
                    <w:jc w:val="center"/>
                    <w:rPr>
                      <w:rFonts w:eastAsia="Times New Roman"/>
                      <w:lang w:val="en-US"/>
                    </w:rPr>
                  </w:pPr>
                  <w:r w:rsidRPr="004C6B29">
                    <w:rPr>
                      <w:rFonts w:eastAsia="Times New Roman"/>
                      <w:lang w:val="en-U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16685" w14:textId="77777777" w:rsidR="004C6B29" w:rsidRPr="004C6B29" w:rsidRDefault="004C6B29" w:rsidP="00A87807">
                  <w:pPr>
                    <w:spacing w:after="0"/>
                    <w:jc w:val="center"/>
                    <w:rPr>
                      <w:rFonts w:eastAsia="Times New Roman"/>
                      <w:lang w:val="en-US"/>
                    </w:rPr>
                  </w:pPr>
                  <w:r w:rsidRPr="004C6B29">
                    <w:rPr>
                      <w:rFonts w:eastAsia="Times New Roman"/>
                      <w:lang w:val="en-US"/>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6C12D" w14:textId="77777777" w:rsidR="004C6B29" w:rsidRPr="004C6B29" w:rsidRDefault="004C6B29" w:rsidP="00A87807">
                  <w:pPr>
                    <w:spacing w:after="0"/>
                    <w:jc w:val="center"/>
                    <w:rPr>
                      <w:rFonts w:eastAsia="Times New Roman"/>
                      <w:lang w:val="en-US"/>
                    </w:rPr>
                  </w:pPr>
                  <w:r w:rsidRPr="004C6B29">
                    <w:rPr>
                      <w:rFonts w:eastAsia="Times New Roman"/>
                      <w:lang w:val="en-US"/>
                    </w:rPr>
                    <w:t>31.8</w:t>
                  </w:r>
                </w:p>
              </w:tc>
            </w:tr>
            <w:tr w:rsidR="00A87807" w:rsidRPr="004C6B29" w14:paraId="366C813D" w14:textId="77777777" w:rsidTr="00A87807">
              <w:trPr>
                <w:trHeight w:val="49"/>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C268E6" w14:textId="77777777" w:rsidR="004C6B29" w:rsidRPr="004C6B29" w:rsidRDefault="004C6B29" w:rsidP="00A87807">
                  <w:pPr>
                    <w:spacing w:after="0"/>
                    <w:jc w:val="center"/>
                    <w:rPr>
                      <w:rFonts w:eastAsia="Times New Roman"/>
                      <w:lang w:val="en-US"/>
                    </w:rPr>
                  </w:pPr>
                  <w:r w:rsidRPr="004C6B29">
                    <w:rPr>
                      <w:rFonts w:eastAsia="Times New Roman"/>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EF19C" w14:textId="77777777" w:rsidR="004C6B29" w:rsidRPr="004C6B29" w:rsidRDefault="004C6B29" w:rsidP="00A87807">
                  <w:pPr>
                    <w:spacing w:after="0"/>
                    <w:jc w:val="center"/>
                    <w:rPr>
                      <w:rFonts w:eastAsia="Times New Roman"/>
                      <w:lang w:val="en-US"/>
                    </w:rPr>
                  </w:pPr>
                  <w:r w:rsidRPr="004C6B29">
                    <w:rPr>
                      <w:rFonts w:eastAsia="Times New Roman"/>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7AE09" w14:textId="77777777" w:rsidR="004C6B29" w:rsidRPr="004C6B29" w:rsidRDefault="004C6B29" w:rsidP="00A87807">
                  <w:pPr>
                    <w:spacing w:after="0"/>
                    <w:jc w:val="center"/>
                    <w:rPr>
                      <w:rFonts w:eastAsia="Times New Roman"/>
                      <w:lang w:val="en-US"/>
                    </w:rPr>
                  </w:pPr>
                  <w:r w:rsidRPr="004C6B29">
                    <w:rPr>
                      <w:rFonts w:eastAsia="Times New Roman"/>
                      <w:lang w:val="en-US"/>
                    </w:rPr>
                    <w:t>33</w:t>
                  </w:r>
                </w:p>
              </w:tc>
            </w:tr>
            <w:tr w:rsidR="00A87807" w:rsidRPr="004C6B29" w14:paraId="583B9793" w14:textId="77777777" w:rsidTr="00A87807">
              <w:trPr>
                <w:trHeight w:val="49"/>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A6BF46" w14:textId="77777777" w:rsidR="004C6B29" w:rsidRPr="004C6B29" w:rsidRDefault="004C6B29" w:rsidP="00A87807">
                  <w:pPr>
                    <w:spacing w:after="0"/>
                    <w:jc w:val="center"/>
                    <w:rPr>
                      <w:rFonts w:eastAsia="Times New Roman"/>
                      <w:lang w:val="en-US"/>
                    </w:rPr>
                  </w:pPr>
                  <w:r w:rsidRPr="004C6B29">
                    <w:rPr>
                      <w:rFonts w:eastAsia="Times New Roman"/>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4D086" w14:textId="77777777" w:rsidR="004C6B29" w:rsidRPr="004C6B29" w:rsidRDefault="004C6B29" w:rsidP="00A87807">
                  <w:pPr>
                    <w:spacing w:after="0"/>
                    <w:jc w:val="center"/>
                    <w:rPr>
                      <w:rFonts w:eastAsia="Times New Roman"/>
                      <w:lang w:val="en-US"/>
                    </w:rPr>
                  </w:pPr>
                  <w:r w:rsidRPr="004C6B29">
                    <w:rPr>
                      <w:rFonts w:eastAsia="Times New Roman"/>
                      <w:lang w:val="en-US"/>
                    </w:rPr>
                    <w:t>21.8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07455" w14:textId="77777777" w:rsidR="004C6B29" w:rsidRPr="004C6B29" w:rsidRDefault="004C6B29" w:rsidP="00A87807">
                  <w:pPr>
                    <w:spacing w:after="0"/>
                    <w:jc w:val="center"/>
                    <w:rPr>
                      <w:rFonts w:eastAsia="Times New Roman"/>
                      <w:lang w:val="en-US"/>
                    </w:rPr>
                  </w:pPr>
                  <w:r w:rsidRPr="004C6B29">
                    <w:rPr>
                      <w:rFonts w:eastAsia="Times New Roman"/>
                      <w:lang w:val="en-US"/>
                    </w:rPr>
                    <w:t>34.8</w:t>
                  </w:r>
                </w:p>
              </w:tc>
            </w:tr>
            <w:tr w:rsidR="00A87807" w:rsidRPr="004C6B29" w14:paraId="7F8D425B" w14:textId="77777777" w:rsidTr="00A87807">
              <w:trPr>
                <w:trHeight w:val="49"/>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132D32C" w14:textId="77777777" w:rsidR="004C6B29" w:rsidRPr="004C6B29" w:rsidRDefault="004C6B29" w:rsidP="00A87807">
                  <w:pPr>
                    <w:spacing w:after="0"/>
                    <w:jc w:val="center"/>
                    <w:rPr>
                      <w:rFonts w:eastAsia="Times New Roman"/>
                      <w:lang w:val="en-US"/>
                    </w:rPr>
                  </w:pPr>
                  <w:r w:rsidRPr="004C6B29">
                    <w:rPr>
                      <w:rFonts w:eastAsia="Times New Roman"/>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C00A0" w14:textId="77777777" w:rsidR="004C6B29" w:rsidRPr="004C6B29" w:rsidRDefault="004C6B29" w:rsidP="00A87807">
                  <w:pPr>
                    <w:spacing w:after="0"/>
                    <w:jc w:val="center"/>
                    <w:rPr>
                      <w:rFonts w:eastAsia="Times New Roman"/>
                      <w:lang w:val="en-US"/>
                    </w:rPr>
                  </w:pPr>
                  <w:r w:rsidRPr="004C6B29">
                    <w:rPr>
                      <w:rFonts w:eastAsia="Times New Roman"/>
                      <w:lang w:val="en-U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0B219" w14:textId="77777777" w:rsidR="004C6B29" w:rsidRPr="004C6B29" w:rsidRDefault="004C6B29" w:rsidP="00A87807">
                  <w:pPr>
                    <w:spacing w:after="0"/>
                    <w:jc w:val="center"/>
                    <w:rPr>
                      <w:rFonts w:eastAsia="Times New Roman"/>
                      <w:lang w:val="en-US"/>
                    </w:rPr>
                  </w:pPr>
                  <w:r w:rsidRPr="004C6B29">
                    <w:rPr>
                      <w:rFonts w:eastAsia="Times New Roman"/>
                      <w:lang w:val="en-US"/>
                    </w:rPr>
                    <w:t>36</w:t>
                  </w:r>
                </w:p>
              </w:tc>
            </w:tr>
            <w:tr w:rsidR="00A87807" w:rsidRPr="004C6B29" w14:paraId="7FC834EF" w14:textId="77777777" w:rsidTr="00A87807">
              <w:trPr>
                <w:trHeight w:val="49"/>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9379A60" w14:textId="77777777" w:rsidR="004C6B29" w:rsidRPr="004C6B29" w:rsidRDefault="004C6B29" w:rsidP="00A87807">
                  <w:pPr>
                    <w:spacing w:after="0"/>
                    <w:jc w:val="center"/>
                    <w:rPr>
                      <w:rFonts w:eastAsia="Times New Roman"/>
                      <w:lang w:val="en-US"/>
                    </w:rPr>
                  </w:pPr>
                  <w:r w:rsidRPr="004C6B29">
                    <w:rPr>
                      <w:rFonts w:eastAsia="Times New Roman"/>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A3A1B" w14:textId="77777777" w:rsidR="004C6B29" w:rsidRPr="004C6B29" w:rsidRDefault="004C6B29" w:rsidP="00A87807">
                  <w:pPr>
                    <w:spacing w:after="0"/>
                    <w:jc w:val="center"/>
                    <w:rPr>
                      <w:rFonts w:eastAsia="Times New Roman"/>
                      <w:lang w:val="en-US"/>
                    </w:rPr>
                  </w:pPr>
                  <w:r w:rsidRPr="004C6B29">
                    <w:rPr>
                      <w:rFonts w:eastAsia="Times New Roman"/>
                      <w:lang w:val="en-U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3E07F" w14:textId="77777777" w:rsidR="004C6B29" w:rsidRPr="004C6B29" w:rsidRDefault="004C6B29" w:rsidP="00A87807">
                  <w:pPr>
                    <w:spacing w:after="0"/>
                    <w:jc w:val="center"/>
                    <w:rPr>
                      <w:rFonts w:eastAsia="Times New Roman"/>
                      <w:lang w:val="en-US"/>
                    </w:rPr>
                  </w:pPr>
                  <w:r w:rsidRPr="004C6B29">
                    <w:rPr>
                      <w:rFonts w:eastAsia="Times New Roman"/>
                      <w:lang w:val="en-US"/>
                    </w:rPr>
                    <w:t>37</w:t>
                  </w:r>
                </w:p>
              </w:tc>
            </w:tr>
          </w:tbl>
          <w:p w14:paraId="434640EA" w14:textId="77777777" w:rsidR="004C6B29" w:rsidRDefault="004C6B29" w:rsidP="00180F66">
            <w:pPr>
              <w:overflowPunct w:val="0"/>
              <w:autoSpaceDE w:val="0"/>
              <w:autoSpaceDN w:val="0"/>
              <w:adjustRightInd w:val="0"/>
              <w:textAlignment w:val="baseline"/>
              <w:rPr>
                <w:b/>
                <w:bCs/>
                <w:sz w:val="24"/>
                <w:szCs w:val="24"/>
                <w:lang w:val="en-US" w:bidi="fa-IR"/>
              </w:rPr>
            </w:pPr>
          </w:p>
        </w:tc>
      </w:tr>
    </w:tbl>
    <w:p w14:paraId="510820DF" w14:textId="7626C527" w:rsidR="00180F66" w:rsidRPr="004C6B29" w:rsidRDefault="00180F66" w:rsidP="00180F66">
      <w:pPr>
        <w:overflowPunct w:val="0"/>
        <w:autoSpaceDE w:val="0"/>
        <w:autoSpaceDN w:val="0"/>
        <w:adjustRightInd w:val="0"/>
        <w:textAlignment w:val="baseline"/>
        <w:rPr>
          <w:b/>
          <w:bCs/>
          <w:sz w:val="24"/>
          <w:szCs w:val="24"/>
          <w:lang w:val="en-US" w:bidi="fa-IR"/>
        </w:rPr>
      </w:pPr>
    </w:p>
    <w:p w14:paraId="6453AA89" w14:textId="3D725A09" w:rsidR="00C7748B" w:rsidRPr="00176D95" w:rsidRDefault="00C7748B" w:rsidP="00176D95">
      <w:pPr>
        <w:pStyle w:val="Caption"/>
        <w:keepNext/>
        <w:jc w:val="center"/>
        <w:rPr>
          <w:i w:val="0"/>
          <w:iCs w:val="0"/>
        </w:rPr>
      </w:pPr>
      <w:r w:rsidRPr="00176D95">
        <w:rPr>
          <w:i w:val="0"/>
          <w:iCs w:val="0"/>
          <w:color w:val="auto"/>
        </w:rPr>
        <w:t xml:space="preserve">Table </w:t>
      </w:r>
      <w:r w:rsidRPr="00176D95">
        <w:rPr>
          <w:i w:val="0"/>
          <w:iCs w:val="0"/>
          <w:color w:val="auto"/>
        </w:rPr>
        <w:fldChar w:fldCharType="begin"/>
      </w:r>
      <w:r w:rsidRPr="00176D95">
        <w:rPr>
          <w:i w:val="0"/>
          <w:iCs w:val="0"/>
          <w:color w:val="auto"/>
        </w:rPr>
        <w:instrText xml:space="preserve"> SEQ Table \* ARABIC </w:instrText>
      </w:r>
      <w:r w:rsidRPr="00176D95">
        <w:rPr>
          <w:i w:val="0"/>
          <w:iCs w:val="0"/>
          <w:color w:val="auto"/>
        </w:rPr>
        <w:fldChar w:fldCharType="separate"/>
      </w:r>
      <w:r w:rsidRPr="00176D95">
        <w:rPr>
          <w:i w:val="0"/>
          <w:iCs w:val="0"/>
          <w:noProof/>
          <w:color w:val="auto"/>
        </w:rPr>
        <w:t>1</w:t>
      </w:r>
      <w:r w:rsidRPr="00176D95">
        <w:rPr>
          <w:i w:val="0"/>
          <w:iCs w:val="0"/>
          <w:color w:val="auto"/>
        </w:rPr>
        <w:fldChar w:fldCharType="end"/>
      </w:r>
      <w:r w:rsidRPr="00176D95">
        <w:rPr>
          <w:i w:val="0"/>
          <w:iCs w:val="0"/>
          <w:color w:val="auto"/>
        </w:rPr>
        <w:t xml:space="preserve"> 3GPP CBWs per power class that passes the FCC requirements in CFR Title 47 Part 90.1215 Table 1</w:t>
      </w:r>
    </w:p>
    <w:tbl>
      <w:tblPr>
        <w:tblStyle w:val="TableGrid"/>
        <w:tblW w:w="0" w:type="auto"/>
        <w:jc w:val="center"/>
        <w:tblLook w:val="04A0" w:firstRow="1" w:lastRow="0" w:firstColumn="1" w:lastColumn="0" w:noHBand="0" w:noVBand="1"/>
      </w:tblPr>
      <w:tblGrid>
        <w:gridCol w:w="2933"/>
        <w:gridCol w:w="2933"/>
      </w:tblGrid>
      <w:tr w:rsidR="00A87807" w:rsidRPr="007D3F1A" w14:paraId="108DCA2C" w14:textId="77777777" w:rsidTr="00C7748B">
        <w:trPr>
          <w:trHeight w:val="267"/>
          <w:jc w:val="center"/>
        </w:trPr>
        <w:tc>
          <w:tcPr>
            <w:tcW w:w="2933" w:type="dxa"/>
          </w:tcPr>
          <w:p w14:paraId="3A3A4091" w14:textId="4DC70450" w:rsidR="00A87807" w:rsidRPr="007D3F1A" w:rsidRDefault="00A87807" w:rsidP="00C7748B">
            <w:pPr>
              <w:overflowPunct w:val="0"/>
              <w:autoSpaceDE w:val="0"/>
              <w:autoSpaceDN w:val="0"/>
              <w:adjustRightInd w:val="0"/>
              <w:jc w:val="center"/>
              <w:textAlignment w:val="baseline"/>
              <w:rPr>
                <w:lang w:val="en-US" w:bidi="fa-IR"/>
              </w:rPr>
            </w:pPr>
            <w:r w:rsidRPr="007D3F1A">
              <w:rPr>
                <w:lang w:val="en-US" w:bidi="fa-IR"/>
              </w:rPr>
              <w:t>PC3</w:t>
            </w:r>
          </w:p>
        </w:tc>
        <w:tc>
          <w:tcPr>
            <w:tcW w:w="2933" w:type="dxa"/>
          </w:tcPr>
          <w:p w14:paraId="67CBCD3F" w14:textId="37B51C57" w:rsidR="00A87807" w:rsidRPr="007D3F1A" w:rsidRDefault="00A87807" w:rsidP="00C7748B">
            <w:pPr>
              <w:overflowPunct w:val="0"/>
              <w:autoSpaceDE w:val="0"/>
              <w:autoSpaceDN w:val="0"/>
              <w:adjustRightInd w:val="0"/>
              <w:jc w:val="center"/>
              <w:textAlignment w:val="baseline"/>
              <w:rPr>
                <w:lang w:val="en-US" w:bidi="fa-IR"/>
              </w:rPr>
            </w:pPr>
            <w:r w:rsidRPr="007D3F1A">
              <w:rPr>
                <w:lang w:val="en-US" w:bidi="fa-IR"/>
              </w:rPr>
              <w:t>All CBW</w:t>
            </w:r>
          </w:p>
        </w:tc>
      </w:tr>
      <w:tr w:rsidR="00A87807" w:rsidRPr="007D3F1A" w14:paraId="0FCC4FAD" w14:textId="77777777" w:rsidTr="00C7748B">
        <w:trPr>
          <w:trHeight w:val="276"/>
          <w:jc w:val="center"/>
        </w:trPr>
        <w:tc>
          <w:tcPr>
            <w:tcW w:w="2933" w:type="dxa"/>
          </w:tcPr>
          <w:p w14:paraId="2A91BD1F" w14:textId="1E6BEAC2" w:rsidR="00A87807" w:rsidRPr="007D3F1A" w:rsidRDefault="00A87807" w:rsidP="00C7748B">
            <w:pPr>
              <w:overflowPunct w:val="0"/>
              <w:autoSpaceDE w:val="0"/>
              <w:autoSpaceDN w:val="0"/>
              <w:adjustRightInd w:val="0"/>
              <w:jc w:val="center"/>
              <w:textAlignment w:val="baseline"/>
              <w:rPr>
                <w:lang w:val="en-US" w:bidi="fa-IR"/>
              </w:rPr>
            </w:pPr>
            <w:r w:rsidRPr="007D3F1A">
              <w:rPr>
                <w:lang w:val="en-US" w:bidi="fa-IR"/>
              </w:rPr>
              <w:t>PC2</w:t>
            </w:r>
          </w:p>
        </w:tc>
        <w:tc>
          <w:tcPr>
            <w:tcW w:w="2933" w:type="dxa"/>
          </w:tcPr>
          <w:p w14:paraId="34111E83" w14:textId="3A63B6C1" w:rsidR="00A87807" w:rsidRPr="007D3F1A" w:rsidRDefault="00A87807" w:rsidP="00C7748B">
            <w:pPr>
              <w:overflowPunct w:val="0"/>
              <w:autoSpaceDE w:val="0"/>
              <w:autoSpaceDN w:val="0"/>
              <w:adjustRightInd w:val="0"/>
              <w:jc w:val="center"/>
              <w:textAlignment w:val="baseline"/>
              <w:rPr>
                <w:lang w:val="en-US" w:bidi="fa-IR"/>
              </w:rPr>
            </w:pPr>
            <w:r w:rsidRPr="007D3F1A">
              <w:rPr>
                <w:lang w:val="en-US" w:bidi="fa-IR"/>
              </w:rPr>
              <w:t>All CBW (3MHz excluded)</w:t>
            </w:r>
          </w:p>
        </w:tc>
      </w:tr>
      <w:tr w:rsidR="00A87807" w:rsidRPr="007D3F1A" w14:paraId="394CD2B2" w14:textId="77777777" w:rsidTr="00C7748B">
        <w:trPr>
          <w:trHeight w:val="267"/>
          <w:jc w:val="center"/>
        </w:trPr>
        <w:tc>
          <w:tcPr>
            <w:tcW w:w="2933" w:type="dxa"/>
          </w:tcPr>
          <w:p w14:paraId="2C194949" w14:textId="6700D70B" w:rsidR="00A87807" w:rsidRPr="007D3F1A" w:rsidRDefault="00A87807" w:rsidP="00C7748B">
            <w:pPr>
              <w:overflowPunct w:val="0"/>
              <w:autoSpaceDE w:val="0"/>
              <w:autoSpaceDN w:val="0"/>
              <w:adjustRightInd w:val="0"/>
              <w:jc w:val="center"/>
              <w:textAlignment w:val="baseline"/>
              <w:rPr>
                <w:lang w:val="en-US" w:bidi="fa-IR"/>
              </w:rPr>
            </w:pPr>
            <w:r w:rsidRPr="007D3F1A">
              <w:rPr>
                <w:lang w:val="en-US" w:bidi="fa-IR"/>
              </w:rPr>
              <w:t>PC1.5</w:t>
            </w:r>
          </w:p>
        </w:tc>
        <w:tc>
          <w:tcPr>
            <w:tcW w:w="2933" w:type="dxa"/>
          </w:tcPr>
          <w:p w14:paraId="611D3A27" w14:textId="4BB240EF" w:rsidR="00A87807" w:rsidRPr="007D3F1A" w:rsidRDefault="00A87807" w:rsidP="00C7748B">
            <w:pPr>
              <w:overflowPunct w:val="0"/>
              <w:autoSpaceDE w:val="0"/>
              <w:autoSpaceDN w:val="0"/>
              <w:adjustRightInd w:val="0"/>
              <w:jc w:val="center"/>
              <w:textAlignment w:val="baseline"/>
              <w:rPr>
                <w:lang w:val="en-US" w:bidi="fa-IR"/>
              </w:rPr>
            </w:pPr>
            <w:r w:rsidRPr="007D3F1A">
              <w:rPr>
                <w:lang w:val="en-US" w:bidi="fa-IR"/>
              </w:rPr>
              <w:t>CBW ≥ 10MHz</w:t>
            </w:r>
          </w:p>
        </w:tc>
      </w:tr>
      <w:tr w:rsidR="00A87807" w:rsidRPr="007D3F1A" w14:paraId="19E20762" w14:textId="77777777" w:rsidTr="00C7748B">
        <w:trPr>
          <w:trHeight w:val="267"/>
          <w:jc w:val="center"/>
        </w:trPr>
        <w:tc>
          <w:tcPr>
            <w:tcW w:w="2933" w:type="dxa"/>
          </w:tcPr>
          <w:p w14:paraId="533BB90D" w14:textId="5055090C" w:rsidR="00A87807" w:rsidRPr="007D3F1A" w:rsidRDefault="00A87807" w:rsidP="00C7748B">
            <w:pPr>
              <w:overflowPunct w:val="0"/>
              <w:autoSpaceDE w:val="0"/>
              <w:autoSpaceDN w:val="0"/>
              <w:adjustRightInd w:val="0"/>
              <w:jc w:val="center"/>
              <w:textAlignment w:val="baseline"/>
              <w:rPr>
                <w:lang w:val="en-US" w:bidi="fa-IR"/>
              </w:rPr>
            </w:pPr>
            <w:r w:rsidRPr="007D3F1A">
              <w:rPr>
                <w:lang w:val="en-US" w:bidi="fa-IR"/>
              </w:rPr>
              <w:t>PC1</w:t>
            </w:r>
          </w:p>
        </w:tc>
        <w:tc>
          <w:tcPr>
            <w:tcW w:w="2933" w:type="dxa"/>
          </w:tcPr>
          <w:p w14:paraId="3536FF04" w14:textId="32D22DEA" w:rsidR="00A87807" w:rsidRPr="007D3F1A" w:rsidRDefault="00C7748B" w:rsidP="00C7748B">
            <w:pPr>
              <w:overflowPunct w:val="0"/>
              <w:autoSpaceDE w:val="0"/>
              <w:autoSpaceDN w:val="0"/>
              <w:adjustRightInd w:val="0"/>
              <w:jc w:val="center"/>
              <w:textAlignment w:val="baseline"/>
              <w:rPr>
                <w:lang w:val="en-US" w:bidi="fa-IR"/>
              </w:rPr>
            </w:pPr>
            <w:r w:rsidRPr="007D3F1A">
              <w:rPr>
                <w:lang w:val="en-US" w:bidi="fa-IR"/>
              </w:rPr>
              <w:t>CBW ≥ 20MHz</w:t>
            </w:r>
          </w:p>
        </w:tc>
      </w:tr>
    </w:tbl>
    <w:p w14:paraId="68DE61EF" w14:textId="77777777" w:rsidR="007D3F1A" w:rsidRDefault="007D3F1A" w:rsidP="00E6347D">
      <w:pPr>
        <w:overflowPunct w:val="0"/>
        <w:autoSpaceDE w:val="0"/>
        <w:autoSpaceDN w:val="0"/>
        <w:adjustRightInd w:val="0"/>
        <w:textAlignment w:val="baseline"/>
        <w:rPr>
          <w:b/>
          <w:bCs/>
          <w:lang w:val="en-US" w:bidi="fa-IR"/>
        </w:rPr>
      </w:pPr>
    </w:p>
    <w:p w14:paraId="3E741E1C" w14:textId="16878AA4" w:rsidR="00180F66" w:rsidRPr="007D3F1A" w:rsidRDefault="00C35C99" w:rsidP="00E6347D">
      <w:pPr>
        <w:overflowPunct w:val="0"/>
        <w:autoSpaceDE w:val="0"/>
        <w:autoSpaceDN w:val="0"/>
        <w:adjustRightInd w:val="0"/>
        <w:textAlignment w:val="baseline"/>
        <w:rPr>
          <w:b/>
          <w:bCs/>
          <w:lang w:val="en-US" w:bidi="fa-IR"/>
        </w:rPr>
      </w:pPr>
      <w:r w:rsidRPr="007D3F1A">
        <w:rPr>
          <w:b/>
          <w:bCs/>
          <w:lang w:val="en-US" w:bidi="fa-IR"/>
        </w:rPr>
        <w:t>Proposal 2: PC3 and PC2 UE should be specified for this band, as they can support FCC regulations</w:t>
      </w:r>
    </w:p>
    <w:p w14:paraId="4B41EE63" w14:textId="095481B9" w:rsidR="00C35C99" w:rsidRPr="007D3F1A" w:rsidRDefault="00C35C99" w:rsidP="00E6347D">
      <w:pPr>
        <w:overflowPunct w:val="0"/>
        <w:autoSpaceDE w:val="0"/>
        <w:autoSpaceDN w:val="0"/>
        <w:adjustRightInd w:val="0"/>
        <w:textAlignment w:val="baseline"/>
        <w:rPr>
          <w:b/>
          <w:bCs/>
          <w:rtl/>
          <w:lang w:val="en-US" w:bidi="fa-IR"/>
        </w:rPr>
      </w:pPr>
      <w:r w:rsidRPr="007D3F1A">
        <w:rPr>
          <w:b/>
          <w:bCs/>
          <w:lang w:val="en-US" w:bidi="fa-IR"/>
        </w:rPr>
        <w:t>Proposal 3: PC1.5 and PC1 UE, only the CBWs greater or equal to 10 and 20 MHz, respectively should be specified for this band, as they can support FCC regulations</w:t>
      </w:r>
    </w:p>
    <w:p w14:paraId="15FCAC13" w14:textId="3F8706ED" w:rsidR="003D43D4" w:rsidRDefault="003D43D4" w:rsidP="003D43D4">
      <w:pPr>
        <w:pStyle w:val="Heading1"/>
        <w:rPr>
          <w:lang w:val="en-US" w:eastAsia="zh-CN"/>
        </w:rPr>
      </w:pPr>
      <w:r>
        <w:rPr>
          <w:lang w:val="en-US" w:eastAsia="ja-JP"/>
        </w:rPr>
        <w:t>Conclusion</w:t>
      </w:r>
    </w:p>
    <w:p w14:paraId="4EFEA7F0" w14:textId="77777777" w:rsidR="007D3F1A" w:rsidRDefault="007D3F1A" w:rsidP="007D3F1A">
      <w:pPr>
        <w:rPr>
          <w:rFonts w:asciiTheme="majorBidi" w:hAnsiTheme="majorBidi" w:cstheme="majorBidi"/>
          <w:b/>
          <w:bCs/>
        </w:rPr>
      </w:pPr>
      <w:r>
        <w:rPr>
          <w:rFonts w:asciiTheme="majorBidi" w:hAnsiTheme="majorBidi" w:cstheme="majorBidi"/>
          <w:b/>
          <w:bCs/>
        </w:rPr>
        <w:t>Proposal 1: The FCC SEM requirements should be captured as a new network signalling (NS_xx), as the general 3GPP SEM requirements would not be enough.</w:t>
      </w:r>
    </w:p>
    <w:p w14:paraId="51BEEFAF" w14:textId="77777777" w:rsidR="007D3F1A" w:rsidRPr="007D3F1A" w:rsidRDefault="007D3F1A" w:rsidP="007D3F1A">
      <w:pPr>
        <w:overflowPunct w:val="0"/>
        <w:autoSpaceDE w:val="0"/>
        <w:autoSpaceDN w:val="0"/>
        <w:adjustRightInd w:val="0"/>
        <w:textAlignment w:val="baseline"/>
        <w:rPr>
          <w:b/>
          <w:bCs/>
          <w:lang w:val="en-US" w:bidi="fa-IR"/>
        </w:rPr>
      </w:pPr>
      <w:r w:rsidRPr="007D3F1A">
        <w:rPr>
          <w:b/>
          <w:bCs/>
          <w:lang w:val="en-US" w:bidi="fa-IR"/>
        </w:rPr>
        <w:t>Proposal 2: PC3 and PC2 UE should be specified for this band, as they can support FCC regulations</w:t>
      </w:r>
    </w:p>
    <w:p w14:paraId="24FDDF39" w14:textId="77777777" w:rsidR="007D3F1A" w:rsidRPr="007D3F1A" w:rsidRDefault="007D3F1A" w:rsidP="007D3F1A">
      <w:pPr>
        <w:overflowPunct w:val="0"/>
        <w:autoSpaceDE w:val="0"/>
        <w:autoSpaceDN w:val="0"/>
        <w:adjustRightInd w:val="0"/>
        <w:textAlignment w:val="baseline"/>
        <w:rPr>
          <w:b/>
          <w:bCs/>
          <w:rtl/>
          <w:lang w:val="en-US" w:bidi="fa-IR"/>
        </w:rPr>
      </w:pPr>
      <w:r w:rsidRPr="007D3F1A">
        <w:rPr>
          <w:b/>
          <w:bCs/>
          <w:lang w:val="en-US" w:bidi="fa-IR"/>
        </w:rPr>
        <w:t>Proposal 3: PC1.5 and PC1 UE, only the CBWs greater or equal to 10 and 20 MHz, respectively should be specified for this band, as they can support FCC regulations</w:t>
      </w:r>
    </w:p>
    <w:p w14:paraId="481C912F" w14:textId="1B581304" w:rsidR="00176D95" w:rsidRDefault="00176D95" w:rsidP="00176D95">
      <w:pPr>
        <w:pStyle w:val="Heading1"/>
        <w:rPr>
          <w:lang w:val="en-US" w:eastAsia="ja-JP"/>
        </w:rPr>
      </w:pPr>
      <w:r>
        <w:rPr>
          <w:lang w:val="en-US" w:eastAsia="ja-JP"/>
        </w:rPr>
        <w:t>Reference</w:t>
      </w:r>
    </w:p>
    <w:p w14:paraId="72EFEE69" w14:textId="77777777" w:rsidR="00176D95" w:rsidRPr="00176D95" w:rsidRDefault="00176D95" w:rsidP="00176D95">
      <w:pPr>
        <w:pStyle w:val="Bibliography"/>
      </w:pPr>
      <w:r>
        <w:rPr>
          <w:lang w:val="en-US" w:eastAsia="ja-JP"/>
        </w:rPr>
        <w:fldChar w:fldCharType="begin"/>
      </w:r>
      <w:r>
        <w:rPr>
          <w:lang w:val="en-US" w:eastAsia="ja-JP"/>
        </w:rPr>
        <w:instrText xml:space="preserve"> ADDIN ZOTERO_BIBL {"uncited":[],"omitted":[],"custom":[]} CSL_BIBLIOGRAPHY </w:instrText>
      </w:r>
      <w:r>
        <w:rPr>
          <w:lang w:val="en-US" w:eastAsia="ja-JP"/>
        </w:rPr>
        <w:fldChar w:fldCharType="separate"/>
      </w:r>
      <w:r w:rsidRPr="00176D95">
        <w:t>[1]</w:t>
      </w:r>
      <w:r w:rsidRPr="00176D95">
        <w:tab/>
        <w:t xml:space="preserve">« RP-251887, New WID on Introduction of NR TDD 4.9GHz Band for US Operation, Fujitsu ». </w:t>
      </w:r>
    </w:p>
    <w:p w14:paraId="1CDE3222" w14:textId="5F6DE004" w:rsidR="00176D95" w:rsidRPr="00176D95" w:rsidRDefault="00176D95" w:rsidP="00176D95">
      <w:pPr>
        <w:rPr>
          <w:lang w:val="en-US" w:eastAsia="ja-JP"/>
        </w:rPr>
      </w:pPr>
      <w:r>
        <w:rPr>
          <w:lang w:val="en-US" w:eastAsia="ja-JP"/>
        </w:rPr>
        <w:fldChar w:fldCharType="end"/>
      </w:r>
    </w:p>
    <w:p w14:paraId="7D0A35B8" w14:textId="7619AAEB" w:rsidR="001E51F2" w:rsidRPr="00DB2EE4" w:rsidRDefault="001E51F2" w:rsidP="007D3F1A">
      <w:pPr>
        <w:rPr>
          <w:sz w:val="24"/>
          <w:szCs w:val="24"/>
          <w:lang w:bidi="fa-IR"/>
        </w:rPr>
      </w:pPr>
    </w:p>
    <w:sectPr w:rsidR="001E51F2" w:rsidRPr="00DB2EE4" w:rsidSect="00212DD2">
      <w:footnotePr>
        <w:numRestart w:val="eachSect"/>
      </w:footnotePr>
      <w:pgSz w:w="11907" w:h="16840"/>
      <w:pgMar w:top="720" w:right="720" w:bottom="187" w:left="720"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9989C" w14:textId="77777777" w:rsidR="00D60146" w:rsidRDefault="00D60146">
      <w:pPr>
        <w:spacing w:after="0"/>
      </w:pPr>
      <w:r>
        <w:separator/>
      </w:r>
    </w:p>
  </w:endnote>
  <w:endnote w:type="continuationSeparator" w:id="0">
    <w:p w14:paraId="4DCCF11B" w14:textId="77777777" w:rsidR="00D60146" w:rsidRDefault="00D601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0573F" w14:textId="77777777" w:rsidR="00D60146" w:rsidRDefault="00D60146">
      <w:pPr>
        <w:spacing w:after="0"/>
      </w:pPr>
      <w:r>
        <w:separator/>
      </w:r>
    </w:p>
  </w:footnote>
  <w:footnote w:type="continuationSeparator" w:id="0">
    <w:p w14:paraId="2C2DF0F1" w14:textId="77777777" w:rsidR="00D60146" w:rsidRDefault="00D601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212F4188"/>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14:shadow w14:blurRad="0" w14:dist="0" w14:dir="0" w14:sx="0" w14:sy="0" w14:kx="0" w14:ky="0" w14:algn="none">
          <w14:srgbClr w14:val="000000"/>
        </w14:shadow>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left" w:pos="720"/>
        </w:tabs>
        <w:ind w:left="720" w:hanging="720"/>
      </w:pPr>
      <w:rPr>
        <w:rFonts w:hint="default"/>
      </w:rPr>
    </w:lvl>
    <w:lvl w:ilvl="3">
      <w:start w:val="1"/>
      <w:numFmt w:val="decimal"/>
      <w:pStyle w:val="ECCAnnexheading4"/>
      <w:lvlText w:val="A%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9"/>
  </w:num>
  <w:num w:numId="6">
    <w:abstractNumId w:val="8"/>
  </w:num>
  <w:num w:numId="7">
    <w:abstractNumId w:val="5"/>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6A"/>
    <w:rsid w:val="000058CA"/>
    <w:rsid w:val="00005E55"/>
    <w:rsid w:val="0000623D"/>
    <w:rsid w:val="0000698A"/>
    <w:rsid w:val="000109CF"/>
    <w:rsid w:val="00010DB9"/>
    <w:rsid w:val="00011106"/>
    <w:rsid w:val="00011412"/>
    <w:rsid w:val="00013E09"/>
    <w:rsid w:val="00014516"/>
    <w:rsid w:val="000202FB"/>
    <w:rsid w:val="00020AC9"/>
    <w:rsid w:val="000267DD"/>
    <w:rsid w:val="00026F78"/>
    <w:rsid w:val="00030984"/>
    <w:rsid w:val="000309F2"/>
    <w:rsid w:val="000322FE"/>
    <w:rsid w:val="00033397"/>
    <w:rsid w:val="00035C2A"/>
    <w:rsid w:val="00040095"/>
    <w:rsid w:val="00041BB4"/>
    <w:rsid w:val="00041F4C"/>
    <w:rsid w:val="00042AA1"/>
    <w:rsid w:val="00045A0E"/>
    <w:rsid w:val="00045CE2"/>
    <w:rsid w:val="00047B82"/>
    <w:rsid w:val="000511CB"/>
    <w:rsid w:val="00051834"/>
    <w:rsid w:val="0005413A"/>
    <w:rsid w:val="00054529"/>
    <w:rsid w:val="00054A22"/>
    <w:rsid w:val="00056F12"/>
    <w:rsid w:val="00057D4C"/>
    <w:rsid w:val="0006193A"/>
    <w:rsid w:val="00062023"/>
    <w:rsid w:val="00064D26"/>
    <w:rsid w:val="000655A6"/>
    <w:rsid w:val="0006704A"/>
    <w:rsid w:val="00070B7F"/>
    <w:rsid w:val="00072973"/>
    <w:rsid w:val="000742F4"/>
    <w:rsid w:val="0007441A"/>
    <w:rsid w:val="0007497D"/>
    <w:rsid w:val="00074FBC"/>
    <w:rsid w:val="000751E3"/>
    <w:rsid w:val="00080512"/>
    <w:rsid w:val="0008414D"/>
    <w:rsid w:val="00086509"/>
    <w:rsid w:val="00086E51"/>
    <w:rsid w:val="000877F2"/>
    <w:rsid w:val="00090530"/>
    <w:rsid w:val="000909F7"/>
    <w:rsid w:val="0009222E"/>
    <w:rsid w:val="00092E3F"/>
    <w:rsid w:val="000940D3"/>
    <w:rsid w:val="000A0C3B"/>
    <w:rsid w:val="000A2421"/>
    <w:rsid w:val="000A2AC4"/>
    <w:rsid w:val="000A365D"/>
    <w:rsid w:val="000A4D92"/>
    <w:rsid w:val="000A68F3"/>
    <w:rsid w:val="000B3335"/>
    <w:rsid w:val="000B3DD6"/>
    <w:rsid w:val="000B44F7"/>
    <w:rsid w:val="000B472D"/>
    <w:rsid w:val="000B4EB2"/>
    <w:rsid w:val="000B505F"/>
    <w:rsid w:val="000B53D3"/>
    <w:rsid w:val="000B541D"/>
    <w:rsid w:val="000B61A8"/>
    <w:rsid w:val="000B61FB"/>
    <w:rsid w:val="000B6654"/>
    <w:rsid w:val="000B76D9"/>
    <w:rsid w:val="000C47C3"/>
    <w:rsid w:val="000C4943"/>
    <w:rsid w:val="000D1896"/>
    <w:rsid w:val="000D18B2"/>
    <w:rsid w:val="000D4D29"/>
    <w:rsid w:val="000D561A"/>
    <w:rsid w:val="000D58AB"/>
    <w:rsid w:val="000D6E67"/>
    <w:rsid w:val="000D6F30"/>
    <w:rsid w:val="000D747E"/>
    <w:rsid w:val="000E1A37"/>
    <w:rsid w:val="000E312D"/>
    <w:rsid w:val="000E431A"/>
    <w:rsid w:val="000E4B3C"/>
    <w:rsid w:val="000E5C81"/>
    <w:rsid w:val="000E647C"/>
    <w:rsid w:val="000F028C"/>
    <w:rsid w:val="000F060B"/>
    <w:rsid w:val="000F1907"/>
    <w:rsid w:val="000F6894"/>
    <w:rsid w:val="000F7FD3"/>
    <w:rsid w:val="000F7FDF"/>
    <w:rsid w:val="001007A7"/>
    <w:rsid w:val="001014B2"/>
    <w:rsid w:val="00101DA5"/>
    <w:rsid w:val="00104BC6"/>
    <w:rsid w:val="001064E6"/>
    <w:rsid w:val="0010786C"/>
    <w:rsid w:val="0011118F"/>
    <w:rsid w:val="00111637"/>
    <w:rsid w:val="00114E2C"/>
    <w:rsid w:val="0011502F"/>
    <w:rsid w:val="001169F2"/>
    <w:rsid w:val="00117BAA"/>
    <w:rsid w:val="0012047E"/>
    <w:rsid w:val="00121103"/>
    <w:rsid w:val="001214FB"/>
    <w:rsid w:val="00125FD4"/>
    <w:rsid w:val="00133525"/>
    <w:rsid w:val="00135936"/>
    <w:rsid w:val="00135FBA"/>
    <w:rsid w:val="00137580"/>
    <w:rsid w:val="0013765A"/>
    <w:rsid w:val="00141871"/>
    <w:rsid w:val="00142D67"/>
    <w:rsid w:val="00143E04"/>
    <w:rsid w:val="001517D9"/>
    <w:rsid w:val="00152AC8"/>
    <w:rsid w:val="00155765"/>
    <w:rsid w:val="00156DED"/>
    <w:rsid w:val="0015779C"/>
    <w:rsid w:val="0016033A"/>
    <w:rsid w:val="00161EBB"/>
    <w:rsid w:val="001622BE"/>
    <w:rsid w:val="0016297E"/>
    <w:rsid w:val="001642A8"/>
    <w:rsid w:val="0016611C"/>
    <w:rsid w:val="0016695B"/>
    <w:rsid w:val="00166B5C"/>
    <w:rsid w:val="00167AFC"/>
    <w:rsid w:val="00174B6D"/>
    <w:rsid w:val="0017523B"/>
    <w:rsid w:val="00175562"/>
    <w:rsid w:val="00175655"/>
    <w:rsid w:val="001766F8"/>
    <w:rsid w:val="00176D95"/>
    <w:rsid w:val="00176FA0"/>
    <w:rsid w:val="00180F66"/>
    <w:rsid w:val="00181118"/>
    <w:rsid w:val="001823B6"/>
    <w:rsid w:val="001841B1"/>
    <w:rsid w:val="001849C5"/>
    <w:rsid w:val="00186300"/>
    <w:rsid w:val="00192A73"/>
    <w:rsid w:val="00192EC3"/>
    <w:rsid w:val="0019300D"/>
    <w:rsid w:val="00194D91"/>
    <w:rsid w:val="0019668A"/>
    <w:rsid w:val="0019744A"/>
    <w:rsid w:val="0019760E"/>
    <w:rsid w:val="001977DA"/>
    <w:rsid w:val="001A0650"/>
    <w:rsid w:val="001A286D"/>
    <w:rsid w:val="001A2CDA"/>
    <w:rsid w:val="001A410D"/>
    <w:rsid w:val="001A4C42"/>
    <w:rsid w:val="001A5CC7"/>
    <w:rsid w:val="001B04E8"/>
    <w:rsid w:val="001B1FD6"/>
    <w:rsid w:val="001B3C76"/>
    <w:rsid w:val="001B5274"/>
    <w:rsid w:val="001C21C3"/>
    <w:rsid w:val="001C2DA9"/>
    <w:rsid w:val="001C2FE2"/>
    <w:rsid w:val="001C3D51"/>
    <w:rsid w:val="001C5802"/>
    <w:rsid w:val="001C5E13"/>
    <w:rsid w:val="001D02C2"/>
    <w:rsid w:val="001D1470"/>
    <w:rsid w:val="001D3D68"/>
    <w:rsid w:val="001D4E53"/>
    <w:rsid w:val="001D5A17"/>
    <w:rsid w:val="001D71F4"/>
    <w:rsid w:val="001D76A2"/>
    <w:rsid w:val="001D7AF6"/>
    <w:rsid w:val="001E51F2"/>
    <w:rsid w:val="001E5B43"/>
    <w:rsid w:val="001E5CB6"/>
    <w:rsid w:val="001E76DE"/>
    <w:rsid w:val="001F05A2"/>
    <w:rsid w:val="001F0C1D"/>
    <w:rsid w:val="001F1076"/>
    <w:rsid w:val="001F1132"/>
    <w:rsid w:val="001F168B"/>
    <w:rsid w:val="001F1D06"/>
    <w:rsid w:val="001F2205"/>
    <w:rsid w:val="001F2E38"/>
    <w:rsid w:val="001F3009"/>
    <w:rsid w:val="001F3A10"/>
    <w:rsid w:val="001F55D5"/>
    <w:rsid w:val="001F6F4B"/>
    <w:rsid w:val="001F7DCD"/>
    <w:rsid w:val="001F7EF0"/>
    <w:rsid w:val="0020216A"/>
    <w:rsid w:val="00202466"/>
    <w:rsid w:val="0020285A"/>
    <w:rsid w:val="00202E24"/>
    <w:rsid w:val="00204648"/>
    <w:rsid w:val="00205FB3"/>
    <w:rsid w:val="00206978"/>
    <w:rsid w:val="00206C37"/>
    <w:rsid w:val="0020766A"/>
    <w:rsid w:val="002119C8"/>
    <w:rsid w:val="00212DD2"/>
    <w:rsid w:val="00213121"/>
    <w:rsid w:val="00216B81"/>
    <w:rsid w:val="00217CDE"/>
    <w:rsid w:val="00223905"/>
    <w:rsid w:val="002242B0"/>
    <w:rsid w:val="00226D7E"/>
    <w:rsid w:val="00232B38"/>
    <w:rsid w:val="002347A2"/>
    <w:rsid w:val="00235855"/>
    <w:rsid w:val="0023673C"/>
    <w:rsid w:val="00236C47"/>
    <w:rsid w:val="00236CD6"/>
    <w:rsid w:val="002433C7"/>
    <w:rsid w:val="002434E8"/>
    <w:rsid w:val="00243E94"/>
    <w:rsid w:val="002450A4"/>
    <w:rsid w:val="00247926"/>
    <w:rsid w:val="00250D42"/>
    <w:rsid w:val="00250F67"/>
    <w:rsid w:val="0025183E"/>
    <w:rsid w:val="00251DDD"/>
    <w:rsid w:val="00251FAD"/>
    <w:rsid w:val="00255279"/>
    <w:rsid w:val="00257C7D"/>
    <w:rsid w:val="0026181B"/>
    <w:rsid w:val="00261B7C"/>
    <w:rsid w:val="0026424E"/>
    <w:rsid w:val="002675F0"/>
    <w:rsid w:val="0027160A"/>
    <w:rsid w:val="00271C96"/>
    <w:rsid w:val="00271FE1"/>
    <w:rsid w:val="00272514"/>
    <w:rsid w:val="00275B6C"/>
    <w:rsid w:val="00275D9D"/>
    <w:rsid w:val="002764F1"/>
    <w:rsid w:val="00276EE4"/>
    <w:rsid w:val="00280162"/>
    <w:rsid w:val="0028056C"/>
    <w:rsid w:val="002811B9"/>
    <w:rsid w:val="00281B62"/>
    <w:rsid w:val="00282015"/>
    <w:rsid w:val="00284AE0"/>
    <w:rsid w:val="00285645"/>
    <w:rsid w:val="0028573C"/>
    <w:rsid w:val="002915C9"/>
    <w:rsid w:val="002946A1"/>
    <w:rsid w:val="00294AC8"/>
    <w:rsid w:val="00294F04"/>
    <w:rsid w:val="0029532D"/>
    <w:rsid w:val="002973C9"/>
    <w:rsid w:val="00297D96"/>
    <w:rsid w:val="002A1942"/>
    <w:rsid w:val="002A2A03"/>
    <w:rsid w:val="002A3F23"/>
    <w:rsid w:val="002A4482"/>
    <w:rsid w:val="002A5277"/>
    <w:rsid w:val="002A57D0"/>
    <w:rsid w:val="002B063C"/>
    <w:rsid w:val="002B232F"/>
    <w:rsid w:val="002B2E81"/>
    <w:rsid w:val="002B3652"/>
    <w:rsid w:val="002B471B"/>
    <w:rsid w:val="002B49FA"/>
    <w:rsid w:val="002B55EF"/>
    <w:rsid w:val="002B5F5A"/>
    <w:rsid w:val="002B6339"/>
    <w:rsid w:val="002C3AD9"/>
    <w:rsid w:val="002C5D28"/>
    <w:rsid w:val="002C6382"/>
    <w:rsid w:val="002C69EE"/>
    <w:rsid w:val="002C71B2"/>
    <w:rsid w:val="002C7667"/>
    <w:rsid w:val="002D2FB2"/>
    <w:rsid w:val="002D61E3"/>
    <w:rsid w:val="002D61F5"/>
    <w:rsid w:val="002D6DB8"/>
    <w:rsid w:val="002D6E4D"/>
    <w:rsid w:val="002D75FD"/>
    <w:rsid w:val="002E00EE"/>
    <w:rsid w:val="002E3933"/>
    <w:rsid w:val="002E3993"/>
    <w:rsid w:val="002E4671"/>
    <w:rsid w:val="002E58CA"/>
    <w:rsid w:val="002E6819"/>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019F"/>
    <w:rsid w:val="003311A5"/>
    <w:rsid w:val="003333D6"/>
    <w:rsid w:val="00333AB7"/>
    <w:rsid w:val="00335A5F"/>
    <w:rsid w:val="0034052F"/>
    <w:rsid w:val="0034056C"/>
    <w:rsid w:val="00342AC6"/>
    <w:rsid w:val="00342FA2"/>
    <w:rsid w:val="0034301D"/>
    <w:rsid w:val="003444E2"/>
    <w:rsid w:val="00346B76"/>
    <w:rsid w:val="00346ECD"/>
    <w:rsid w:val="00351D98"/>
    <w:rsid w:val="00353AFA"/>
    <w:rsid w:val="0035435D"/>
    <w:rsid w:val="0035462D"/>
    <w:rsid w:val="00355CF0"/>
    <w:rsid w:val="00356B73"/>
    <w:rsid w:val="00357356"/>
    <w:rsid w:val="00357CAB"/>
    <w:rsid w:val="00361F25"/>
    <w:rsid w:val="00362A2D"/>
    <w:rsid w:val="0036359C"/>
    <w:rsid w:val="003653F6"/>
    <w:rsid w:val="00365A47"/>
    <w:rsid w:val="00370B5E"/>
    <w:rsid w:val="00370F0C"/>
    <w:rsid w:val="00371C90"/>
    <w:rsid w:val="00373C51"/>
    <w:rsid w:val="003765B8"/>
    <w:rsid w:val="003769B5"/>
    <w:rsid w:val="003772E9"/>
    <w:rsid w:val="00377353"/>
    <w:rsid w:val="00382993"/>
    <w:rsid w:val="00386729"/>
    <w:rsid w:val="003926D8"/>
    <w:rsid w:val="00392B2B"/>
    <w:rsid w:val="00394AD3"/>
    <w:rsid w:val="00395516"/>
    <w:rsid w:val="00395A99"/>
    <w:rsid w:val="00396C5D"/>
    <w:rsid w:val="003A0483"/>
    <w:rsid w:val="003A104C"/>
    <w:rsid w:val="003A1F6B"/>
    <w:rsid w:val="003A27CB"/>
    <w:rsid w:val="003A293C"/>
    <w:rsid w:val="003A311A"/>
    <w:rsid w:val="003A40BF"/>
    <w:rsid w:val="003A418C"/>
    <w:rsid w:val="003A6E04"/>
    <w:rsid w:val="003B20CE"/>
    <w:rsid w:val="003B302C"/>
    <w:rsid w:val="003B361F"/>
    <w:rsid w:val="003B49C0"/>
    <w:rsid w:val="003B56B1"/>
    <w:rsid w:val="003C0F12"/>
    <w:rsid w:val="003C1713"/>
    <w:rsid w:val="003C3971"/>
    <w:rsid w:val="003C46B9"/>
    <w:rsid w:val="003C5DAB"/>
    <w:rsid w:val="003C613C"/>
    <w:rsid w:val="003C6A8C"/>
    <w:rsid w:val="003C6F54"/>
    <w:rsid w:val="003D1219"/>
    <w:rsid w:val="003D2C99"/>
    <w:rsid w:val="003D3FA9"/>
    <w:rsid w:val="003D43D4"/>
    <w:rsid w:val="003D5B7E"/>
    <w:rsid w:val="003D5F84"/>
    <w:rsid w:val="003D5FD9"/>
    <w:rsid w:val="003D63F1"/>
    <w:rsid w:val="003E3218"/>
    <w:rsid w:val="003E449B"/>
    <w:rsid w:val="003E6202"/>
    <w:rsid w:val="003E6CBB"/>
    <w:rsid w:val="003E7753"/>
    <w:rsid w:val="003F0C6B"/>
    <w:rsid w:val="003F15CD"/>
    <w:rsid w:val="003F35C9"/>
    <w:rsid w:val="003F3C7F"/>
    <w:rsid w:val="003F5632"/>
    <w:rsid w:val="003F57CA"/>
    <w:rsid w:val="003F6ACE"/>
    <w:rsid w:val="003F788E"/>
    <w:rsid w:val="00403924"/>
    <w:rsid w:val="00403E33"/>
    <w:rsid w:val="00404144"/>
    <w:rsid w:val="004061C3"/>
    <w:rsid w:val="00411B1E"/>
    <w:rsid w:val="00411B2A"/>
    <w:rsid w:val="00412902"/>
    <w:rsid w:val="00413DB8"/>
    <w:rsid w:val="00414DBA"/>
    <w:rsid w:val="00414EF2"/>
    <w:rsid w:val="0041733B"/>
    <w:rsid w:val="00417714"/>
    <w:rsid w:val="00417E9E"/>
    <w:rsid w:val="00417F37"/>
    <w:rsid w:val="00420D44"/>
    <w:rsid w:val="00420EDA"/>
    <w:rsid w:val="004228CF"/>
    <w:rsid w:val="004229F4"/>
    <w:rsid w:val="00423334"/>
    <w:rsid w:val="00423521"/>
    <w:rsid w:val="00430996"/>
    <w:rsid w:val="004320EA"/>
    <w:rsid w:val="00432F60"/>
    <w:rsid w:val="004345EC"/>
    <w:rsid w:val="00434AD6"/>
    <w:rsid w:val="00440157"/>
    <w:rsid w:val="00442674"/>
    <w:rsid w:val="00443C49"/>
    <w:rsid w:val="00444E71"/>
    <w:rsid w:val="00447126"/>
    <w:rsid w:val="00447F34"/>
    <w:rsid w:val="0045155E"/>
    <w:rsid w:val="00451CA3"/>
    <w:rsid w:val="00454140"/>
    <w:rsid w:val="0045507B"/>
    <w:rsid w:val="00457D03"/>
    <w:rsid w:val="004621B2"/>
    <w:rsid w:val="00463240"/>
    <w:rsid w:val="0046439C"/>
    <w:rsid w:val="004645FF"/>
    <w:rsid w:val="00466E2C"/>
    <w:rsid w:val="0046781D"/>
    <w:rsid w:val="00467BF7"/>
    <w:rsid w:val="00470E6B"/>
    <w:rsid w:val="0047125D"/>
    <w:rsid w:val="00472490"/>
    <w:rsid w:val="004728B7"/>
    <w:rsid w:val="004731F4"/>
    <w:rsid w:val="0047435B"/>
    <w:rsid w:val="004743B3"/>
    <w:rsid w:val="0047564A"/>
    <w:rsid w:val="0047571F"/>
    <w:rsid w:val="00475AC6"/>
    <w:rsid w:val="004768DA"/>
    <w:rsid w:val="00476DFF"/>
    <w:rsid w:val="004813D7"/>
    <w:rsid w:val="0048165A"/>
    <w:rsid w:val="00481956"/>
    <w:rsid w:val="004819D5"/>
    <w:rsid w:val="004826A9"/>
    <w:rsid w:val="004843F2"/>
    <w:rsid w:val="00485A70"/>
    <w:rsid w:val="004872AA"/>
    <w:rsid w:val="00490441"/>
    <w:rsid w:val="004A0948"/>
    <w:rsid w:val="004A2AA8"/>
    <w:rsid w:val="004A2D47"/>
    <w:rsid w:val="004A5DB3"/>
    <w:rsid w:val="004A69CF"/>
    <w:rsid w:val="004A7E2A"/>
    <w:rsid w:val="004B0354"/>
    <w:rsid w:val="004B1648"/>
    <w:rsid w:val="004B1751"/>
    <w:rsid w:val="004B52BA"/>
    <w:rsid w:val="004B5ACA"/>
    <w:rsid w:val="004B5C7F"/>
    <w:rsid w:val="004B666D"/>
    <w:rsid w:val="004B67C7"/>
    <w:rsid w:val="004B6E25"/>
    <w:rsid w:val="004C15E6"/>
    <w:rsid w:val="004C1601"/>
    <w:rsid w:val="004C19B3"/>
    <w:rsid w:val="004C1CD9"/>
    <w:rsid w:val="004C1E81"/>
    <w:rsid w:val="004C3DE7"/>
    <w:rsid w:val="004C4B7A"/>
    <w:rsid w:val="004C602D"/>
    <w:rsid w:val="004C6B29"/>
    <w:rsid w:val="004C7164"/>
    <w:rsid w:val="004C767F"/>
    <w:rsid w:val="004D1E3E"/>
    <w:rsid w:val="004D2592"/>
    <w:rsid w:val="004D3578"/>
    <w:rsid w:val="004D38B2"/>
    <w:rsid w:val="004D3F0B"/>
    <w:rsid w:val="004D495A"/>
    <w:rsid w:val="004D49B1"/>
    <w:rsid w:val="004D5ADE"/>
    <w:rsid w:val="004D7289"/>
    <w:rsid w:val="004E1E0E"/>
    <w:rsid w:val="004E213A"/>
    <w:rsid w:val="004E2E9C"/>
    <w:rsid w:val="004E3A1D"/>
    <w:rsid w:val="004E4A6D"/>
    <w:rsid w:val="004E678F"/>
    <w:rsid w:val="004E68A7"/>
    <w:rsid w:val="004F0988"/>
    <w:rsid w:val="004F3340"/>
    <w:rsid w:val="004F3E3D"/>
    <w:rsid w:val="004F4C99"/>
    <w:rsid w:val="004F5111"/>
    <w:rsid w:val="004F641F"/>
    <w:rsid w:val="004F6D15"/>
    <w:rsid w:val="004F7DEF"/>
    <w:rsid w:val="004F7FDA"/>
    <w:rsid w:val="005014A2"/>
    <w:rsid w:val="005028AC"/>
    <w:rsid w:val="0050307F"/>
    <w:rsid w:val="005053A0"/>
    <w:rsid w:val="00506D89"/>
    <w:rsid w:val="0050719C"/>
    <w:rsid w:val="005076C9"/>
    <w:rsid w:val="00507853"/>
    <w:rsid w:val="00507C83"/>
    <w:rsid w:val="0051025D"/>
    <w:rsid w:val="00510858"/>
    <w:rsid w:val="005109CF"/>
    <w:rsid w:val="00511369"/>
    <w:rsid w:val="00512D4F"/>
    <w:rsid w:val="00517339"/>
    <w:rsid w:val="00517727"/>
    <w:rsid w:val="005203B8"/>
    <w:rsid w:val="00523D73"/>
    <w:rsid w:val="00525151"/>
    <w:rsid w:val="00525649"/>
    <w:rsid w:val="00526393"/>
    <w:rsid w:val="0053024B"/>
    <w:rsid w:val="005303AA"/>
    <w:rsid w:val="005322DC"/>
    <w:rsid w:val="0053388B"/>
    <w:rsid w:val="00533AB7"/>
    <w:rsid w:val="00534458"/>
    <w:rsid w:val="00534BE5"/>
    <w:rsid w:val="0053541F"/>
    <w:rsid w:val="00535773"/>
    <w:rsid w:val="00537FD8"/>
    <w:rsid w:val="00540EED"/>
    <w:rsid w:val="005414FE"/>
    <w:rsid w:val="0054311A"/>
    <w:rsid w:val="00543E6C"/>
    <w:rsid w:val="005448A5"/>
    <w:rsid w:val="00546100"/>
    <w:rsid w:val="00546297"/>
    <w:rsid w:val="0054772A"/>
    <w:rsid w:val="0054789A"/>
    <w:rsid w:val="005501EC"/>
    <w:rsid w:val="00550923"/>
    <w:rsid w:val="00552157"/>
    <w:rsid w:val="00553BDA"/>
    <w:rsid w:val="00554C59"/>
    <w:rsid w:val="0055584B"/>
    <w:rsid w:val="00557C79"/>
    <w:rsid w:val="00557F4F"/>
    <w:rsid w:val="00560489"/>
    <w:rsid w:val="00560D89"/>
    <w:rsid w:val="0056272A"/>
    <w:rsid w:val="00562E2C"/>
    <w:rsid w:val="00565087"/>
    <w:rsid w:val="00565DCA"/>
    <w:rsid w:val="005673C3"/>
    <w:rsid w:val="005675B6"/>
    <w:rsid w:val="00570662"/>
    <w:rsid w:val="00570B7D"/>
    <w:rsid w:val="00572726"/>
    <w:rsid w:val="00572E14"/>
    <w:rsid w:val="00574385"/>
    <w:rsid w:val="0058084D"/>
    <w:rsid w:val="00580E77"/>
    <w:rsid w:val="00582997"/>
    <w:rsid w:val="0058417E"/>
    <w:rsid w:val="00586B14"/>
    <w:rsid w:val="00587012"/>
    <w:rsid w:val="00591A5B"/>
    <w:rsid w:val="00593B63"/>
    <w:rsid w:val="00594F57"/>
    <w:rsid w:val="005973BE"/>
    <w:rsid w:val="005975EC"/>
    <w:rsid w:val="00597EC8"/>
    <w:rsid w:val="005A0CAB"/>
    <w:rsid w:val="005A0DD1"/>
    <w:rsid w:val="005A0F3C"/>
    <w:rsid w:val="005A384C"/>
    <w:rsid w:val="005A393C"/>
    <w:rsid w:val="005A5986"/>
    <w:rsid w:val="005A656C"/>
    <w:rsid w:val="005B13D8"/>
    <w:rsid w:val="005B40BD"/>
    <w:rsid w:val="005B4516"/>
    <w:rsid w:val="005B53F0"/>
    <w:rsid w:val="005C0B3C"/>
    <w:rsid w:val="005C4580"/>
    <w:rsid w:val="005C55D9"/>
    <w:rsid w:val="005C5A0A"/>
    <w:rsid w:val="005D04DE"/>
    <w:rsid w:val="005D0772"/>
    <w:rsid w:val="005D2965"/>
    <w:rsid w:val="005D2E01"/>
    <w:rsid w:val="005D59CB"/>
    <w:rsid w:val="005D5ED6"/>
    <w:rsid w:val="005D7526"/>
    <w:rsid w:val="005E22E0"/>
    <w:rsid w:val="005E38C9"/>
    <w:rsid w:val="005E69AE"/>
    <w:rsid w:val="005E6DA3"/>
    <w:rsid w:val="005F4FFB"/>
    <w:rsid w:val="005F74B7"/>
    <w:rsid w:val="005F7738"/>
    <w:rsid w:val="00600223"/>
    <w:rsid w:val="006004DD"/>
    <w:rsid w:val="00600D57"/>
    <w:rsid w:val="006019B7"/>
    <w:rsid w:val="00602AEA"/>
    <w:rsid w:val="00602E7E"/>
    <w:rsid w:val="006054D7"/>
    <w:rsid w:val="006073EA"/>
    <w:rsid w:val="00607E3C"/>
    <w:rsid w:val="00611AD2"/>
    <w:rsid w:val="0061399D"/>
    <w:rsid w:val="00613DF8"/>
    <w:rsid w:val="00614FDF"/>
    <w:rsid w:val="006155FF"/>
    <w:rsid w:val="00617BD2"/>
    <w:rsid w:val="00617C29"/>
    <w:rsid w:val="00620D31"/>
    <w:rsid w:val="00621028"/>
    <w:rsid w:val="00621351"/>
    <w:rsid w:val="00621F70"/>
    <w:rsid w:val="00624346"/>
    <w:rsid w:val="00624566"/>
    <w:rsid w:val="006246A7"/>
    <w:rsid w:val="00625205"/>
    <w:rsid w:val="0062595A"/>
    <w:rsid w:val="0063070D"/>
    <w:rsid w:val="00631E11"/>
    <w:rsid w:val="00632C63"/>
    <w:rsid w:val="006352E8"/>
    <w:rsid w:val="0063543D"/>
    <w:rsid w:val="0063583B"/>
    <w:rsid w:val="006365C9"/>
    <w:rsid w:val="00637D9E"/>
    <w:rsid w:val="0064092F"/>
    <w:rsid w:val="0064098F"/>
    <w:rsid w:val="00643392"/>
    <w:rsid w:val="006435FD"/>
    <w:rsid w:val="0064480E"/>
    <w:rsid w:val="00644951"/>
    <w:rsid w:val="00644A76"/>
    <w:rsid w:val="00647114"/>
    <w:rsid w:val="00647C10"/>
    <w:rsid w:val="006520D6"/>
    <w:rsid w:val="006521E0"/>
    <w:rsid w:val="006526C5"/>
    <w:rsid w:val="006528E0"/>
    <w:rsid w:val="00652DA0"/>
    <w:rsid w:val="006544E2"/>
    <w:rsid w:val="0065560D"/>
    <w:rsid w:val="00655CBC"/>
    <w:rsid w:val="00662106"/>
    <w:rsid w:val="00662EEB"/>
    <w:rsid w:val="00665A8D"/>
    <w:rsid w:val="0066653C"/>
    <w:rsid w:val="006668F5"/>
    <w:rsid w:val="006678E1"/>
    <w:rsid w:val="00667A13"/>
    <w:rsid w:val="00672008"/>
    <w:rsid w:val="006744DF"/>
    <w:rsid w:val="00676593"/>
    <w:rsid w:val="006772D8"/>
    <w:rsid w:val="006810ED"/>
    <w:rsid w:val="006828EF"/>
    <w:rsid w:val="00682A6B"/>
    <w:rsid w:val="006847A0"/>
    <w:rsid w:val="00684872"/>
    <w:rsid w:val="00685EF5"/>
    <w:rsid w:val="00686017"/>
    <w:rsid w:val="0068607A"/>
    <w:rsid w:val="006863D4"/>
    <w:rsid w:val="00687C42"/>
    <w:rsid w:val="006914D8"/>
    <w:rsid w:val="00691CCE"/>
    <w:rsid w:val="00692E9E"/>
    <w:rsid w:val="00693AA6"/>
    <w:rsid w:val="00693B2E"/>
    <w:rsid w:val="006956F0"/>
    <w:rsid w:val="00697C96"/>
    <w:rsid w:val="006A1ACA"/>
    <w:rsid w:val="006A2134"/>
    <w:rsid w:val="006A2396"/>
    <w:rsid w:val="006A2C3D"/>
    <w:rsid w:val="006A323F"/>
    <w:rsid w:val="006A3327"/>
    <w:rsid w:val="006A5D47"/>
    <w:rsid w:val="006A60E8"/>
    <w:rsid w:val="006A6D4D"/>
    <w:rsid w:val="006A6EA5"/>
    <w:rsid w:val="006A7137"/>
    <w:rsid w:val="006A754B"/>
    <w:rsid w:val="006B30D0"/>
    <w:rsid w:val="006B4526"/>
    <w:rsid w:val="006B4850"/>
    <w:rsid w:val="006B506D"/>
    <w:rsid w:val="006B55D4"/>
    <w:rsid w:val="006B684A"/>
    <w:rsid w:val="006C228A"/>
    <w:rsid w:val="006C3632"/>
    <w:rsid w:val="006C3D95"/>
    <w:rsid w:val="006C407F"/>
    <w:rsid w:val="006C54EF"/>
    <w:rsid w:val="006D1352"/>
    <w:rsid w:val="006D1D7F"/>
    <w:rsid w:val="006D3173"/>
    <w:rsid w:val="006D5265"/>
    <w:rsid w:val="006D7340"/>
    <w:rsid w:val="006D7B72"/>
    <w:rsid w:val="006E0928"/>
    <w:rsid w:val="006E1833"/>
    <w:rsid w:val="006E3C2B"/>
    <w:rsid w:val="006E5C86"/>
    <w:rsid w:val="006E66ED"/>
    <w:rsid w:val="006E7974"/>
    <w:rsid w:val="006F057B"/>
    <w:rsid w:val="006F5BC6"/>
    <w:rsid w:val="006F5F8C"/>
    <w:rsid w:val="00703E5A"/>
    <w:rsid w:val="0070556D"/>
    <w:rsid w:val="00706657"/>
    <w:rsid w:val="00706FEF"/>
    <w:rsid w:val="007114D4"/>
    <w:rsid w:val="00711BD3"/>
    <w:rsid w:val="00713C44"/>
    <w:rsid w:val="00714BC8"/>
    <w:rsid w:val="0071715B"/>
    <w:rsid w:val="00717374"/>
    <w:rsid w:val="00724099"/>
    <w:rsid w:val="00725919"/>
    <w:rsid w:val="00726CF3"/>
    <w:rsid w:val="00730BE1"/>
    <w:rsid w:val="00731F4B"/>
    <w:rsid w:val="00734A5B"/>
    <w:rsid w:val="00735B79"/>
    <w:rsid w:val="00736266"/>
    <w:rsid w:val="0074026F"/>
    <w:rsid w:val="00741C2D"/>
    <w:rsid w:val="007429F6"/>
    <w:rsid w:val="00742E77"/>
    <w:rsid w:val="00743FC9"/>
    <w:rsid w:val="00744A77"/>
    <w:rsid w:val="00744AB4"/>
    <w:rsid w:val="00744E76"/>
    <w:rsid w:val="007454B3"/>
    <w:rsid w:val="007458DA"/>
    <w:rsid w:val="00745A80"/>
    <w:rsid w:val="00745D4B"/>
    <w:rsid w:val="00746614"/>
    <w:rsid w:val="00747CF6"/>
    <w:rsid w:val="00747F2C"/>
    <w:rsid w:val="00751EAE"/>
    <w:rsid w:val="00752198"/>
    <w:rsid w:val="00753809"/>
    <w:rsid w:val="00753881"/>
    <w:rsid w:val="00753A0D"/>
    <w:rsid w:val="007551EB"/>
    <w:rsid w:val="007553DA"/>
    <w:rsid w:val="00755EBF"/>
    <w:rsid w:val="00755F93"/>
    <w:rsid w:val="007625BD"/>
    <w:rsid w:val="00763262"/>
    <w:rsid w:val="00766864"/>
    <w:rsid w:val="007668BD"/>
    <w:rsid w:val="00771F2B"/>
    <w:rsid w:val="00772FB5"/>
    <w:rsid w:val="00773333"/>
    <w:rsid w:val="00773E20"/>
    <w:rsid w:val="00774B3A"/>
    <w:rsid w:val="00774DA4"/>
    <w:rsid w:val="00776418"/>
    <w:rsid w:val="00776519"/>
    <w:rsid w:val="00781F0F"/>
    <w:rsid w:val="00782AB9"/>
    <w:rsid w:val="00784261"/>
    <w:rsid w:val="007856C0"/>
    <w:rsid w:val="00785779"/>
    <w:rsid w:val="007877F7"/>
    <w:rsid w:val="00792617"/>
    <w:rsid w:val="00795C13"/>
    <w:rsid w:val="00796D43"/>
    <w:rsid w:val="007972E9"/>
    <w:rsid w:val="007A093E"/>
    <w:rsid w:val="007A1DF0"/>
    <w:rsid w:val="007A2285"/>
    <w:rsid w:val="007A38CC"/>
    <w:rsid w:val="007A573B"/>
    <w:rsid w:val="007A5F84"/>
    <w:rsid w:val="007A717A"/>
    <w:rsid w:val="007A71CD"/>
    <w:rsid w:val="007B0669"/>
    <w:rsid w:val="007B22B1"/>
    <w:rsid w:val="007B2327"/>
    <w:rsid w:val="007B2AD8"/>
    <w:rsid w:val="007B5DD5"/>
    <w:rsid w:val="007B600E"/>
    <w:rsid w:val="007B6528"/>
    <w:rsid w:val="007C30EE"/>
    <w:rsid w:val="007C5766"/>
    <w:rsid w:val="007C7D6D"/>
    <w:rsid w:val="007D250A"/>
    <w:rsid w:val="007D2DD2"/>
    <w:rsid w:val="007D3F1A"/>
    <w:rsid w:val="007D5FF7"/>
    <w:rsid w:val="007D65E2"/>
    <w:rsid w:val="007E043F"/>
    <w:rsid w:val="007E2C5C"/>
    <w:rsid w:val="007E4BFF"/>
    <w:rsid w:val="007E559C"/>
    <w:rsid w:val="007E5AE9"/>
    <w:rsid w:val="007E6B7F"/>
    <w:rsid w:val="007F0F4A"/>
    <w:rsid w:val="007F1576"/>
    <w:rsid w:val="007F217A"/>
    <w:rsid w:val="007F2779"/>
    <w:rsid w:val="007F27E2"/>
    <w:rsid w:val="008000C9"/>
    <w:rsid w:val="00801FD7"/>
    <w:rsid w:val="008028A4"/>
    <w:rsid w:val="0080780A"/>
    <w:rsid w:val="00811F51"/>
    <w:rsid w:val="00813076"/>
    <w:rsid w:val="008133E5"/>
    <w:rsid w:val="00813BA9"/>
    <w:rsid w:val="00813BE7"/>
    <w:rsid w:val="0081555C"/>
    <w:rsid w:val="0081723D"/>
    <w:rsid w:val="00820B25"/>
    <w:rsid w:val="008214C4"/>
    <w:rsid w:val="0082410B"/>
    <w:rsid w:val="00824190"/>
    <w:rsid w:val="00827D27"/>
    <w:rsid w:val="00827EA2"/>
    <w:rsid w:val="00830747"/>
    <w:rsid w:val="00834916"/>
    <w:rsid w:val="0083543E"/>
    <w:rsid w:val="00841CB2"/>
    <w:rsid w:val="00855805"/>
    <w:rsid w:val="008564ED"/>
    <w:rsid w:val="00857763"/>
    <w:rsid w:val="0085776C"/>
    <w:rsid w:val="00857DED"/>
    <w:rsid w:val="0086045E"/>
    <w:rsid w:val="008628FA"/>
    <w:rsid w:val="008655B7"/>
    <w:rsid w:val="00867ADF"/>
    <w:rsid w:val="008718B8"/>
    <w:rsid w:val="00871F31"/>
    <w:rsid w:val="0087377F"/>
    <w:rsid w:val="00873F55"/>
    <w:rsid w:val="0087524A"/>
    <w:rsid w:val="00875600"/>
    <w:rsid w:val="00876772"/>
    <w:rsid w:val="008768CA"/>
    <w:rsid w:val="008779A7"/>
    <w:rsid w:val="00883E90"/>
    <w:rsid w:val="00884A3D"/>
    <w:rsid w:val="00886D52"/>
    <w:rsid w:val="0089062C"/>
    <w:rsid w:val="00890BCB"/>
    <w:rsid w:val="008914E6"/>
    <w:rsid w:val="00891C35"/>
    <w:rsid w:val="00891FD4"/>
    <w:rsid w:val="008935F4"/>
    <w:rsid w:val="008945DA"/>
    <w:rsid w:val="00894C2B"/>
    <w:rsid w:val="00894F5A"/>
    <w:rsid w:val="00895220"/>
    <w:rsid w:val="0089731D"/>
    <w:rsid w:val="008975F5"/>
    <w:rsid w:val="0089786F"/>
    <w:rsid w:val="008978CD"/>
    <w:rsid w:val="008A27B2"/>
    <w:rsid w:val="008A32F4"/>
    <w:rsid w:val="008A3527"/>
    <w:rsid w:val="008A5F18"/>
    <w:rsid w:val="008A645A"/>
    <w:rsid w:val="008B50F9"/>
    <w:rsid w:val="008B5275"/>
    <w:rsid w:val="008B58D4"/>
    <w:rsid w:val="008B61E9"/>
    <w:rsid w:val="008B67C2"/>
    <w:rsid w:val="008B6B27"/>
    <w:rsid w:val="008C018B"/>
    <w:rsid w:val="008C0642"/>
    <w:rsid w:val="008C384C"/>
    <w:rsid w:val="008C3B46"/>
    <w:rsid w:val="008C48CC"/>
    <w:rsid w:val="008C494B"/>
    <w:rsid w:val="008C71B1"/>
    <w:rsid w:val="008C74C8"/>
    <w:rsid w:val="008D193A"/>
    <w:rsid w:val="008D5927"/>
    <w:rsid w:val="008D7595"/>
    <w:rsid w:val="008E26D4"/>
    <w:rsid w:val="008E5584"/>
    <w:rsid w:val="008E5BF7"/>
    <w:rsid w:val="008E68C8"/>
    <w:rsid w:val="008E7986"/>
    <w:rsid w:val="008F22D8"/>
    <w:rsid w:val="008F3B78"/>
    <w:rsid w:val="008F41AD"/>
    <w:rsid w:val="008F626A"/>
    <w:rsid w:val="008F64D0"/>
    <w:rsid w:val="008F67B5"/>
    <w:rsid w:val="008F68CA"/>
    <w:rsid w:val="00900C2C"/>
    <w:rsid w:val="00900F99"/>
    <w:rsid w:val="0090271F"/>
    <w:rsid w:val="00902E23"/>
    <w:rsid w:val="0090416C"/>
    <w:rsid w:val="00905B40"/>
    <w:rsid w:val="0091018D"/>
    <w:rsid w:val="00911186"/>
    <w:rsid w:val="009114D7"/>
    <w:rsid w:val="00913441"/>
    <w:rsid w:val="0091348E"/>
    <w:rsid w:val="00913C60"/>
    <w:rsid w:val="00915FEB"/>
    <w:rsid w:val="00916017"/>
    <w:rsid w:val="0091634E"/>
    <w:rsid w:val="00916D73"/>
    <w:rsid w:val="00917CCB"/>
    <w:rsid w:val="00921B42"/>
    <w:rsid w:val="00921E71"/>
    <w:rsid w:val="009239C5"/>
    <w:rsid w:val="00924B2B"/>
    <w:rsid w:val="009258C3"/>
    <w:rsid w:val="00925AB6"/>
    <w:rsid w:val="00926405"/>
    <w:rsid w:val="0092677D"/>
    <w:rsid w:val="00926C25"/>
    <w:rsid w:val="009303E9"/>
    <w:rsid w:val="0093080F"/>
    <w:rsid w:val="00930919"/>
    <w:rsid w:val="00935497"/>
    <w:rsid w:val="00935DA5"/>
    <w:rsid w:val="00936A06"/>
    <w:rsid w:val="00936CBE"/>
    <w:rsid w:val="00936F02"/>
    <w:rsid w:val="00940B40"/>
    <w:rsid w:val="00942EC2"/>
    <w:rsid w:val="00943BA1"/>
    <w:rsid w:val="00943C9E"/>
    <w:rsid w:val="00944D9F"/>
    <w:rsid w:val="00945DDF"/>
    <w:rsid w:val="0094625B"/>
    <w:rsid w:val="00950216"/>
    <w:rsid w:val="0095039B"/>
    <w:rsid w:val="00950873"/>
    <w:rsid w:val="00951699"/>
    <w:rsid w:val="00952398"/>
    <w:rsid w:val="00952B1C"/>
    <w:rsid w:val="00952E04"/>
    <w:rsid w:val="00954734"/>
    <w:rsid w:val="00954E66"/>
    <w:rsid w:val="00955390"/>
    <w:rsid w:val="00956451"/>
    <w:rsid w:val="009565CF"/>
    <w:rsid w:val="00957C3A"/>
    <w:rsid w:val="00965947"/>
    <w:rsid w:val="00967C32"/>
    <w:rsid w:val="009703F7"/>
    <w:rsid w:val="009748CC"/>
    <w:rsid w:val="00974D82"/>
    <w:rsid w:val="0098083E"/>
    <w:rsid w:val="00983D08"/>
    <w:rsid w:val="00984404"/>
    <w:rsid w:val="009854E3"/>
    <w:rsid w:val="00986DFB"/>
    <w:rsid w:val="00986F16"/>
    <w:rsid w:val="00987F2C"/>
    <w:rsid w:val="009909F0"/>
    <w:rsid w:val="00990B3B"/>
    <w:rsid w:val="009929FF"/>
    <w:rsid w:val="00994326"/>
    <w:rsid w:val="00995787"/>
    <w:rsid w:val="009B1E17"/>
    <w:rsid w:val="009B373D"/>
    <w:rsid w:val="009B7C71"/>
    <w:rsid w:val="009C34A9"/>
    <w:rsid w:val="009C3542"/>
    <w:rsid w:val="009C54F7"/>
    <w:rsid w:val="009D0FD1"/>
    <w:rsid w:val="009D1ACB"/>
    <w:rsid w:val="009D1B78"/>
    <w:rsid w:val="009D2135"/>
    <w:rsid w:val="009D38F9"/>
    <w:rsid w:val="009D40A0"/>
    <w:rsid w:val="009D463A"/>
    <w:rsid w:val="009D5C3A"/>
    <w:rsid w:val="009E033B"/>
    <w:rsid w:val="009E0DD5"/>
    <w:rsid w:val="009E2A1B"/>
    <w:rsid w:val="009E462B"/>
    <w:rsid w:val="009E5DCE"/>
    <w:rsid w:val="009E7A71"/>
    <w:rsid w:val="009E7EAB"/>
    <w:rsid w:val="009F001E"/>
    <w:rsid w:val="009F0FC6"/>
    <w:rsid w:val="009F37B7"/>
    <w:rsid w:val="009F3B18"/>
    <w:rsid w:val="009F5E43"/>
    <w:rsid w:val="009F67FB"/>
    <w:rsid w:val="009F7C17"/>
    <w:rsid w:val="00A012F6"/>
    <w:rsid w:val="00A02741"/>
    <w:rsid w:val="00A02F8D"/>
    <w:rsid w:val="00A03180"/>
    <w:rsid w:val="00A03953"/>
    <w:rsid w:val="00A04ADE"/>
    <w:rsid w:val="00A0698C"/>
    <w:rsid w:val="00A06AAF"/>
    <w:rsid w:val="00A10F02"/>
    <w:rsid w:val="00A1111A"/>
    <w:rsid w:val="00A13BCD"/>
    <w:rsid w:val="00A13C2E"/>
    <w:rsid w:val="00A14D3F"/>
    <w:rsid w:val="00A164B4"/>
    <w:rsid w:val="00A1761C"/>
    <w:rsid w:val="00A17F0B"/>
    <w:rsid w:val="00A2000D"/>
    <w:rsid w:val="00A20472"/>
    <w:rsid w:val="00A21E4F"/>
    <w:rsid w:val="00A225D1"/>
    <w:rsid w:val="00A22B16"/>
    <w:rsid w:val="00A22B93"/>
    <w:rsid w:val="00A23619"/>
    <w:rsid w:val="00A24097"/>
    <w:rsid w:val="00A26956"/>
    <w:rsid w:val="00A27E69"/>
    <w:rsid w:val="00A3100D"/>
    <w:rsid w:val="00A36A9B"/>
    <w:rsid w:val="00A40682"/>
    <w:rsid w:val="00A418E4"/>
    <w:rsid w:val="00A429FD"/>
    <w:rsid w:val="00A43A7A"/>
    <w:rsid w:val="00A44812"/>
    <w:rsid w:val="00A46291"/>
    <w:rsid w:val="00A46C3B"/>
    <w:rsid w:val="00A504EC"/>
    <w:rsid w:val="00A52049"/>
    <w:rsid w:val="00A5330E"/>
    <w:rsid w:val="00A536F4"/>
    <w:rsid w:val="00A53724"/>
    <w:rsid w:val="00A55706"/>
    <w:rsid w:val="00A57450"/>
    <w:rsid w:val="00A612AD"/>
    <w:rsid w:val="00A6152B"/>
    <w:rsid w:val="00A625A6"/>
    <w:rsid w:val="00A62CC4"/>
    <w:rsid w:val="00A63BAC"/>
    <w:rsid w:val="00A64321"/>
    <w:rsid w:val="00A67816"/>
    <w:rsid w:val="00A7175A"/>
    <w:rsid w:val="00A73129"/>
    <w:rsid w:val="00A73788"/>
    <w:rsid w:val="00A75621"/>
    <w:rsid w:val="00A758FC"/>
    <w:rsid w:val="00A77540"/>
    <w:rsid w:val="00A816D0"/>
    <w:rsid w:val="00A81F20"/>
    <w:rsid w:val="00A82055"/>
    <w:rsid w:val="00A82346"/>
    <w:rsid w:val="00A83518"/>
    <w:rsid w:val="00A852A3"/>
    <w:rsid w:val="00A866B2"/>
    <w:rsid w:val="00A86AFC"/>
    <w:rsid w:val="00A87807"/>
    <w:rsid w:val="00A87AE8"/>
    <w:rsid w:val="00A92BA1"/>
    <w:rsid w:val="00A92E7C"/>
    <w:rsid w:val="00A93CD3"/>
    <w:rsid w:val="00A942D0"/>
    <w:rsid w:val="00A94DA1"/>
    <w:rsid w:val="00A97F8A"/>
    <w:rsid w:val="00AA00A5"/>
    <w:rsid w:val="00AA0EEF"/>
    <w:rsid w:val="00AA1FB5"/>
    <w:rsid w:val="00AA3724"/>
    <w:rsid w:val="00AA7954"/>
    <w:rsid w:val="00AB0484"/>
    <w:rsid w:val="00AB137C"/>
    <w:rsid w:val="00AB1518"/>
    <w:rsid w:val="00AB19C0"/>
    <w:rsid w:val="00AB1EC4"/>
    <w:rsid w:val="00AB2B34"/>
    <w:rsid w:val="00AB3675"/>
    <w:rsid w:val="00AB3B2E"/>
    <w:rsid w:val="00AB3B81"/>
    <w:rsid w:val="00AB4E74"/>
    <w:rsid w:val="00AB5A96"/>
    <w:rsid w:val="00AB6434"/>
    <w:rsid w:val="00AB69A8"/>
    <w:rsid w:val="00AB7349"/>
    <w:rsid w:val="00AC0150"/>
    <w:rsid w:val="00AC1151"/>
    <w:rsid w:val="00AC1D2D"/>
    <w:rsid w:val="00AC1EBB"/>
    <w:rsid w:val="00AC287F"/>
    <w:rsid w:val="00AC29AC"/>
    <w:rsid w:val="00AC3F3C"/>
    <w:rsid w:val="00AC6BC6"/>
    <w:rsid w:val="00AC6D4C"/>
    <w:rsid w:val="00AC7AC1"/>
    <w:rsid w:val="00AD2345"/>
    <w:rsid w:val="00AD2EEE"/>
    <w:rsid w:val="00AD5F64"/>
    <w:rsid w:val="00AD63AF"/>
    <w:rsid w:val="00AD6A7A"/>
    <w:rsid w:val="00AE3797"/>
    <w:rsid w:val="00AE3846"/>
    <w:rsid w:val="00AE558B"/>
    <w:rsid w:val="00AE66DA"/>
    <w:rsid w:val="00AE764B"/>
    <w:rsid w:val="00AF133E"/>
    <w:rsid w:val="00AF3857"/>
    <w:rsid w:val="00AF4950"/>
    <w:rsid w:val="00AF4AA4"/>
    <w:rsid w:val="00AF59AB"/>
    <w:rsid w:val="00AF5B46"/>
    <w:rsid w:val="00AF5F77"/>
    <w:rsid w:val="00AF7AB0"/>
    <w:rsid w:val="00B04616"/>
    <w:rsid w:val="00B046AA"/>
    <w:rsid w:val="00B05D02"/>
    <w:rsid w:val="00B06D80"/>
    <w:rsid w:val="00B06F55"/>
    <w:rsid w:val="00B105EF"/>
    <w:rsid w:val="00B12F97"/>
    <w:rsid w:val="00B14734"/>
    <w:rsid w:val="00B14FC1"/>
    <w:rsid w:val="00B150E6"/>
    <w:rsid w:val="00B15449"/>
    <w:rsid w:val="00B164A3"/>
    <w:rsid w:val="00B16677"/>
    <w:rsid w:val="00B16752"/>
    <w:rsid w:val="00B17B75"/>
    <w:rsid w:val="00B208BA"/>
    <w:rsid w:val="00B20D28"/>
    <w:rsid w:val="00B216BE"/>
    <w:rsid w:val="00B218B8"/>
    <w:rsid w:val="00B22D41"/>
    <w:rsid w:val="00B231E1"/>
    <w:rsid w:val="00B24006"/>
    <w:rsid w:val="00B2629A"/>
    <w:rsid w:val="00B27238"/>
    <w:rsid w:val="00B273F5"/>
    <w:rsid w:val="00B30350"/>
    <w:rsid w:val="00B318E4"/>
    <w:rsid w:val="00B335B1"/>
    <w:rsid w:val="00B345DF"/>
    <w:rsid w:val="00B3474E"/>
    <w:rsid w:val="00B35092"/>
    <w:rsid w:val="00B35505"/>
    <w:rsid w:val="00B357EA"/>
    <w:rsid w:val="00B36750"/>
    <w:rsid w:val="00B37C5A"/>
    <w:rsid w:val="00B403C0"/>
    <w:rsid w:val="00B42A9D"/>
    <w:rsid w:val="00B4376F"/>
    <w:rsid w:val="00B4679C"/>
    <w:rsid w:val="00B47020"/>
    <w:rsid w:val="00B50292"/>
    <w:rsid w:val="00B51CDC"/>
    <w:rsid w:val="00B51E37"/>
    <w:rsid w:val="00B52556"/>
    <w:rsid w:val="00B53267"/>
    <w:rsid w:val="00B5646C"/>
    <w:rsid w:val="00B56B12"/>
    <w:rsid w:val="00B56C66"/>
    <w:rsid w:val="00B571DA"/>
    <w:rsid w:val="00B574A0"/>
    <w:rsid w:val="00B61F15"/>
    <w:rsid w:val="00B62EB2"/>
    <w:rsid w:val="00B6381B"/>
    <w:rsid w:val="00B63EC4"/>
    <w:rsid w:val="00B65B0B"/>
    <w:rsid w:val="00B65EF0"/>
    <w:rsid w:val="00B67C5E"/>
    <w:rsid w:val="00B70DAA"/>
    <w:rsid w:val="00B737D1"/>
    <w:rsid w:val="00B76FBB"/>
    <w:rsid w:val="00B8128E"/>
    <w:rsid w:val="00B81A05"/>
    <w:rsid w:val="00B822FC"/>
    <w:rsid w:val="00B82422"/>
    <w:rsid w:val="00B82B6E"/>
    <w:rsid w:val="00B83477"/>
    <w:rsid w:val="00B85057"/>
    <w:rsid w:val="00B85A0E"/>
    <w:rsid w:val="00B863E2"/>
    <w:rsid w:val="00B86FA1"/>
    <w:rsid w:val="00B90341"/>
    <w:rsid w:val="00B90A66"/>
    <w:rsid w:val="00B90C16"/>
    <w:rsid w:val="00B92E28"/>
    <w:rsid w:val="00B93086"/>
    <w:rsid w:val="00B94BAF"/>
    <w:rsid w:val="00B95D11"/>
    <w:rsid w:val="00B970CF"/>
    <w:rsid w:val="00B97D6A"/>
    <w:rsid w:val="00BA19ED"/>
    <w:rsid w:val="00BA300B"/>
    <w:rsid w:val="00BA4B8D"/>
    <w:rsid w:val="00BA6F82"/>
    <w:rsid w:val="00BB16BE"/>
    <w:rsid w:val="00BB441D"/>
    <w:rsid w:val="00BB4458"/>
    <w:rsid w:val="00BB58AF"/>
    <w:rsid w:val="00BB75F0"/>
    <w:rsid w:val="00BC0F7D"/>
    <w:rsid w:val="00BC2989"/>
    <w:rsid w:val="00BC36E7"/>
    <w:rsid w:val="00BC3C59"/>
    <w:rsid w:val="00BC4461"/>
    <w:rsid w:val="00BC6496"/>
    <w:rsid w:val="00BC6CE9"/>
    <w:rsid w:val="00BC715D"/>
    <w:rsid w:val="00BD0172"/>
    <w:rsid w:val="00BD0690"/>
    <w:rsid w:val="00BD0A99"/>
    <w:rsid w:val="00BD24FF"/>
    <w:rsid w:val="00BD3027"/>
    <w:rsid w:val="00BD5628"/>
    <w:rsid w:val="00BD75E1"/>
    <w:rsid w:val="00BE2532"/>
    <w:rsid w:val="00BE3255"/>
    <w:rsid w:val="00BE5608"/>
    <w:rsid w:val="00BE5BEB"/>
    <w:rsid w:val="00BE7170"/>
    <w:rsid w:val="00BF128E"/>
    <w:rsid w:val="00BF2DCD"/>
    <w:rsid w:val="00BF2F57"/>
    <w:rsid w:val="00BF3FE4"/>
    <w:rsid w:val="00BF4BD1"/>
    <w:rsid w:val="00BF4C3B"/>
    <w:rsid w:val="00BF5998"/>
    <w:rsid w:val="00BF6A1B"/>
    <w:rsid w:val="00C01596"/>
    <w:rsid w:val="00C023AF"/>
    <w:rsid w:val="00C02C0B"/>
    <w:rsid w:val="00C0382F"/>
    <w:rsid w:val="00C11580"/>
    <w:rsid w:val="00C1199E"/>
    <w:rsid w:val="00C124A0"/>
    <w:rsid w:val="00C131E6"/>
    <w:rsid w:val="00C1336F"/>
    <w:rsid w:val="00C136D7"/>
    <w:rsid w:val="00C1496A"/>
    <w:rsid w:val="00C149CC"/>
    <w:rsid w:val="00C2197F"/>
    <w:rsid w:val="00C22ACF"/>
    <w:rsid w:val="00C25CBE"/>
    <w:rsid w:val="00C26949"/>
    <w:rsid w:val="00C3024D"/>
    <w:rsid w:val="00C3061E"/>
    <w:rsid w:val="00C30DBB"/>
    <w:rsid w:val="00C318DD"/>
    <w:rsid w:val="00C33079"/>
    <w:rsid w:val="00C33A14"/>
    <w:rsid w:val="00C3403D"/>
    <w:rsid w:val="00C358C6"/>
    <w:rsid w:val="00C35C99"/>
    <w:rsid w:val="00C36430"/>
    <w:rsid w:val="00C40452"/>
    <w:rsid w:val="00C40EB1"/>
    <w:rsid w:val="00C41FEE"/>
    <w:rsid w:val="00C42936"/>
    <w:rsid w:val="00C439CD"/>
    <w:rsid w:val="00C45227"/>
    <w:rsid w:val="00C45231"/>
    <w:rsid w:val="00C45F26"/>
    <w:rsid w:val="00C469DC"/>
    <w:rsid w:val="00C511DD"/>
    <w:rsid w:val="00C5150C"/>
    <w:rsid w:val="00C53108"/>
    <w:rsid w:val="00C534EB"/>
    <w:rsid w:val="00C54839"/>
    <w:rsid w:val="00C54C23"/>
    <w:rsid w:val="00C575E9"/>
    <w:rsid w:val="00C6374A"/>
    <w:rsid w:val="00C64587"/>
    <w:rsid w:val="00C671BB"/>
    <w:rsid w:val="00C67960"/>
    <w:rsid w:val="00C67EE1"/>
    <w:rsid w:val="00C71329"/>
    <w:rsid w:val="00C71DA1"/>
    <w:rsid w:val="00C7217D"/>
    <w:rsid w:val="00C72833"/>
    <w:rsid w:val="00C74E9A"/>
    <w:rsid w:val="00C7748B"/>
    <w:rsid w:val="00C80C12"/>
    <w:rsid w:val="00C80F1D"/>
    <w:rsid w:val="00C834FE"/>
    <w:rsid w:val="00C83C25"/>
    <w:rsid w:val="00C87227"/>
    <w:rsid w:val="00C90451"/>
    <w:rsid w:val="00C91CE2"/>
    <w:rsid w:val="00C9252F"/>
    <w:rsid w:val="00C92E39"/>
    <w:rsid w:val="00C93F40"/>
    <w:rsid w:val="00C94AAB"/>
    <w:rsid w:val="00C97B9B"/>
    <w:rsid w:val="00CA1FA7"/>
    <w:rsid w:val="00CA3D0C"/>
    <w:rsid w:val="00CA6130"/>
    <w:rsid w:val="00CA6461"/>
    <w:rsid w:val="00CA6C21"/>
    <w:rsid w:val="00CA722E"/>
    <w:rsid w:val="00CB05F4"/>
    <w:rsid w:val="00CB1111"/>
    <w:rsid w:val="00CB23E6"/>
    <w:rsid w:val="00CB2425"/>
    <w:rsid w:val="00CB5122"/>
    <w:rsid w:val="00CB582F"/>
    <w:rsid w:val="00CB717E"/>
    <w:rsid w:val="00CC0364"/>
    <w:rsid w:val="00CC1E29"/>
    <w:rsid w:val="00CC2401"/>
    <w:rsid w:val="00CC3E94"/>
    <w:rsid w:val="00CC4146"/>
    <w:rsid w:val="00CC53DB"/>
    <w:rsid w:val="00CC5855"/>
    <w:rsid w:val="00CC5DB8"/>
    <w:rsid w:val="00CC6588"/>
    <w:rsid w:val="00CC6D89"/>
    <w:rsid w:val="00CD1DCD"/>
    <w:rsid w:val="00CD25A6"/>
    <w:rsid w:val="00CD320E"/>
    <w:rsid w:val="00CD3943"/>
    <w:rsid w:val="00CD3CE9"/>
    <w:rsid w:val="00CD4020"/>
    <w:rsid w:val="00CD5372"/>
    <w:rsid w:val="00CD604C"/>
    <w:rsid w:val="00CE0EFE"/>
    <w:rsid w:val="00CE13AF"/>
    <w:rsid w:val="00CE23E5"/>
    <w:rsid w:val="00CE2F48"/>
    <w:rsid w:val="00CE3004"/>
    <w:rsid w:val="00CE6DD7"/>
    <w:rsid w:val="00CE73C8"/>
    <w:rsid w:val="00CE76F3"/>
    <w:rsid w:val="00CF01D5"/>
    <w:rsid w:val="00CF20E3"/>
    <w:rsid w:val="00CF4CC4"/>
    <w:rsid w:val="00CF4D0D"/>
    <w:rsid w:val="00CF527F"/>
    <w:rsid w:val="00CF5288"/>
    <w:rsid w:val="00CF65B5"/>
    <w:rsid w:val="00CF699A"/>
    <w:rsid w:val="00CF7595"/>
    <w:rsid w:val="00CF7829"/>
    <w:rsid w:val="00D00141"/>
    <w:rsid w:val="00D00C33"/>
    <w:rsid w:val="00D024E3"/>
    <w:rsid w:val="00D0314D"/>
    <w:rsid w:val="00D0380C"/>
    <w:rsid w:val="00D03C06"/>
    <w:rsid w:val="00D0452C"/>
    <w:rsid w:val="00D0578C"/>
    <w:rsid w:val="00D06559"/>
    <w:rsid w:val="00D07C1B"/>
    <w:rsid w:val="00D1371E"/>
    <w:rsid w:val="00D14617"/>
    <w:rsid w:val="00D157A8"/>
    <w:rsid w:val="00D15A19"/>
    <w:rsid w:val="00D227AE"/>
    <w:rsid w:val="00D23897"/>
    <w:rsid w:val="00D2461A"/>
    <w:rsid w:val="00D251B4"/>
    <w:rsid w:val="00D25D10"/>
    <w:rsid w:val="00D3013B"/>
    <w:rsid w:val="00D306E6"/>
    <w:rsid w:val="00D309CC"/>
    <w:rsid w:val="00D342DA"/>
    <w:rsid w:val="00D35C6E"/>
    <w:rsid w:val="00D364EA"/>
    <w:rsid w:val="00D403A1"/>
    <w:rsid w:val="00D43825"/>
    <w:rsid w:val="00D440D8"/>
    <w:rsid w:val="00D463BE"/>
    <w:rsid w:val="00D463D6"/>
    <w:rsid w:val="00D46431"/>
    <w:rsid w:val="00D46F5E"/>
    <w:rsid w:val="00D51D49"/>
    <w:rsid w:val="00D52A0F"/>
    <w:rsid w:val="00D56A52"/>
    <w:rsid w:val="00D57055"/>
    <w:rsid w:val="00D5758B"/>
    <w:rsid w:val="00D57972"/>
    <w:rsid w:val="00D60146"/>
    <w:rsid w:val="00D61DA9"/>
    <w:rsid w:val="00D62664"/>
    <w:rsid w:val="00D65468"/>
    <w:rsid w:val="00D65F87"/>
    <w:rsid w:val="00D675A9"/>
    <w:rsid w:val="00D7106C"/>
    <w:rsid w:val="00D738D6"/>
    <w:rsid w:val="00D73EC5"/>
    <w:rsid w:val="00D755EB"/>
    <w:rsid w:val="00D75686"/>
    <w:rsid w:val="00D759B2"/>
    <w:rsid w:val="00D76242"/>
    <w:rsid w:val="00D777C7"/>
    <w:rsid w:val="00D77F34"/>
    <w:rsid w:val="00D81EEE"/>
    <w:rsid w:val="00D82723"/>
    <w:rsid w:val="00D83A87"/>
    <w:rsid w:val="00D83F56"/>
    <w:rsid w:val="00D8507E"/>
    <w:rsid w:val="00D8753A"/>
    <w:rsid w:val="00D87E00"/>
    <w:rsid w:val="00D9033A"/>
    <w:rsid w:val="00D9134D"/>
    <w:rsid w:val="00D938B8"/>
    <w:rsid w:val="00D93BA6"/>
    <w:rsid w:val="00D95CBA"/>
    <w:rsid w:val="00D96D4C"/>
    <w:rsid w:val="00D97B5D"/>
    <w:rsid w:val="00DA08A2"/>
    <w:rsid w:val="00DA1EC8"/>
    <w:rsid w:val="00DA2495"/>
    <w:rsid w:val="00DA30DD"/>
    <w:rsid w:val="00DA413D"/>
    <w:rsid w:val="00DA438A"/>
    <w:rsid w:val="00DA5A52"/>
    <w:rsid w:val="00DA776D"/>
    <w:rsid w:val="00DA7A03"/>
    <w:rsid w:val="00DB1818"/>
    <w:rsid w:val="00DB2A10"/>
    <w:rsid w:val="00DB2EE4"/>
    <w:rsid w:val="00DB4052"/>
    <w:rsid w:val="00DB465D"/>
    <w:rsid w:val="00DB4D84"/>
    <w:rsid w:val="00DB4DC3"/>
    <w:rsid w:val="00DB5772"/>
    <w:rsid w:val="00DB76B5"/>
    <w:rsid w:val="00DB79A0"/>
    <w:rsid w:val="00DB79F7"/>
    <w:rsid w:val="00DC19B7"/>
    <w:rsid w:val="00DC309B"/>
    <w:rsid w:val="00DC4163"/>
    <w:rsid w:val="00DC4DA2"/>
    <w:rsid w:val="00DC4F13"/>
    <w:rsid w:val="00DC50F4"/>
    <w:rsid w:val="00DC5BA6"/>
    <w:rsid w:val="00DD1B8F"/>
    <w:rsid w:val="00DD3B2D"/>
    <w:rsid w:val="00DD4C17"/>
    <w:rsid w:val="00DD4CE2"/>
    <w:rsid w:val="00DD52B7"/>
    <w:rsid w:val="00DD5D0D"/>
    <w:rsid w:val="00DD6214"/>
    <w:rsid w:val="00DD6DC0"/>
    <w:rsid w:val="00DE1E27"/>
    <w:rsid w:val="00DE2485"/>
    <w:rsid w:val="00DE4140"/>
    <w:rsid w:val="00DE5725"/>
    <w:rsid w:val="00DF0098"/>
    <w:rsid w:val="00DF09FA"/>
    <w:rsid w:val="00DF16B5"/>
    <w:rsid w:val="00DF1AB0"/>
    <w:rsid w:val="00DF2B1F"/>
    <w:rsid w:val="00DF464B"/>
    <w:rsid w:val="00DF51B9"/>
    <w:rsid w:val="00DF6189"/>
    <w:rsid w:val="00DF62CD"/>
    <w:rsid w:val="00E0180D"/>
    <w:rsid w:val="00E042FD"/>
    <w:rsid w:val="00E0718F"/>
    <w:rsid w:val="00E07B44"/>
    <w:rsid w:val="00E10BDE"/>
    <w:rsid w:val="00E1178B"/>
    <w:rsid w:val="00E120A2"/>
    <w:rsid w:val="00E16509"/>
    <w:rsid w:val="00E16F87"/>
    <w:rsid w:val="00E200B7"/>
    <w:rsid w:val="00E20C47"/>
    <w:rsid w:val="00E20FF1"/>
    <w:rsid w:val="00E21E9D"/>
    <w:rsid w:val="00E221E3"/>
    <w:rsid w:val="00E22CCA"/>
    <w:rsid w:val="00E2413E"/>
    <w:rsid w:val="00E25D99"/>
    <w:rsid w:val="00E276EB"/>
    <w:rsid w:val="00E2793D"/>
    <w:rsid w:val="00E27D4D"/>
    <w:rsid w:val="00E30624"/>
    <w:rsid w:val="00E30CF2"/>
    <w:rsid w:val="00E31F9C"/>
    <w:rsid w:val="00E32661"/>
    <w:rsid w:val="00E32FCF"/>
    <w:rsid w:val="00E33387"/>
    <w:rsid w:val="00E335EE"/>
    <w:rsid w:val="00E33F43"/>
    <w:rsid w:val="00E357E3"/>
    <w:rsid w:val="00E40520"/>
    <w:rsid w:val="00E42812"/>
    <w:rsid w:val="00E43FA4"/>
    <w:rsid w:val="00E44582"/>
    <w:rsid w:val="00E50162"/>
    <w:rsid w:val="00E5247A"/>
    <w:rsid w:val="00E52814"/>
    <w:rsid w:val="00E52A8E"/>
    <w:rsid w:val="00E54C1D"/>
    <w:rsid w:val="00E54E06"/>
    <w:rsid w:val="00E55614"/>
    <w:rsid w:val="00E55A7D"/>
    <w:rsid w:val="00E55D33"/>
    <w:rsid w:val="00E56008"/>
    <w:rsid w:val="00E56579"/>
    <w:rsid w:val="00E56C98"/>
    <w:rsid w:val="00E6169E"/>
    <w:rsid w:val="00E61FCF"/>
    <w:rsid w:val="00E6347D"/>
    <w:rsid w:val="00E642A2"/>
    <w:rsid w:val="00E64596"/>
    <w:rsid w:val="00E71380"/>
    <w:rsid w:val="00E72324"/>
    <w:rsid w:val="00E72ABE"/>
    <w:rsid w:val="00E72D45"/>
    <w:rsid w:val="00E731A5"/>
    <w:rsid w:val="00E74179"/>
    <w:rsid w:val="00E74333"/>
    <w:rsid w:val="00E74783"/>
    <w:rsid w:val="00E7686F"/>
    <w:rsid w:val="00E77645"/>
    <w:rsid w:val="00E77782"/>
    <w:rsid w:val="00E8083B"/>
    <w:rsid w:val="00E823CA"/>
    <w:rsid w:val="00E8245D"/>
    <w:rsid w:val="00E82E78"/>
    <w:rsid w:val="00E83162"/>
    <w:rsid w:val="00E8333E"/>
    <w:rsid w:val="00E85336"/>
    <w:rsid w:val="00E85920"/>
    <w:rsid w:val="00E91B77"/>
    <w:rsid w:val="00E91E55"/>
    <w:rsid w:val="00E93E90"/>
    <w:rsid w:val="00E9459A"/>
    <w:rsid w:val="00E94A0A"/>
    <w:rsid w:val="00E962E6"/>
    <w:rsid w:val="00E96D1A"/>
    <w:rsid w:val="00E9702D"/>
    <w:rsid w:val="00EA1644"/>
    <w:rsid w:val="00EA1D5E"/>
    <w:rsid w:val="00EA212F"/>
    <w:rsid w:val="00EA49EC"/>
    <w:rsid w:val="00EA5123"/>
    <w:rsid w:val="00EA63A1"/>
    <w:rsid w:val="00EB060D"/>
    <w:rsid w:val="00EB0CBC"/>
    <w:rsid w:val="00EB111F"/>
    <w:rsid w:val="00EB1E4E"/>
    <w:rsid w:val="00EB29D5"/>
    <w:rsid w:val="00EB3918"/>
    <w:rsid w:val="00EB5978"/>
    <w:rsid w:val="00EB6DF9"/>
    <w:rsid w:val="00EC1283"/>
    <w:rsid w:val="00EC2636"/>
    <w:rsid w:val="00EC333A"/>
    <w:rsid w:val="00EC34F5"/>
    <w:rsid w:val="00EC4847"/>
    <w:rsid w:val="00EC4A25"/>
    <w:rsid w:val="00EC4A97"/>
    <w:rsid w:val="00EC5547"/>
    <w:rsid w:val="00EC55DC"/>
    <w:rsid w:val="00ED2130"/>
    <w:rsid w:val="00ED21B2"/>
    <w:rsid w:val="00ED2525"/>
    <w:rsid w:val="00ED3490"/>
    <w:rsid w:val="00ED46F8"/>
    <w:rsid w:val="00ED69ED"/>
    <w:rsid w:val="00EE0614"/>
    <w:rsid w:val="00EE0853"/>
    <w:rsid w:val="00EE18F9"/>
    <w:rsid w:val="00EE1CA7"/>
    <w:rsid w:val="00EE3404"/>
    <w:rsid w:val="00EE5AA7"/>
    <w:rsid w:val="00EE647A"/>
    <w:rsid w:val="00EE787B"/>
    <w:rsid w:val="00EE7C2E"/>
    <w:rsid w:val="00EF29DF"/>
    <w:rsid w:val="00EF65B2"/>
    <w:rsid w:val="00EF6661"/>
    <w:rsid w:val="00EF6914"/>
    <w:rsid w:val="00EF70F3"/>
    <w:rsid w:val="00EF793B"/>
    <w:rsid w:val="00F00037"/>
    <w:rsid w:val="00F01846"/>
    <w:rsid w:val="00F01D9E"/>
    <w:rsid w:val="00F025A2"/>
    <w:rsid w:val="00F0387D"/>
    <w:rsid w:val="00F04712"/>
    <w:rsid w:val="00F04EA6"/>
    <w:rsid w:val="00F05A9A"/>
    <w:rsid w:val="00F05E68"/>
    <w:rsid w:val="00F06F13"/>
    <w:rsid w:val="00F10B8A"/>
    <w:rsid w:val="00F10C13"/>
    <w:rsid w:val="00F11032"/>
    <w:rsid w:val="00F11797"/>
    <w:rsid w:val="00F139DD"/>
    <w:rsid w:val="00F164A5"/>
    <w:rsid w:val="00F16DFA"/>
    <w:rsid w:val="00F2012F"/>
    <w:rsid w:val="00F21311"/>
    <w:rsid w:val="00F22EC7"/>
    <w:rsid w:val="00F257E9"/>
    <w:rsid w:val="00F273A7"/>
    <w:rsid w:val="00F301AE"/>
    <w:rsid w:val="00F321D8"/>
    <w:rsid w:val="00F325C8"/>
    <w:rsid w:val="00F32DD3"/>
    <w:rsid w:val="00F359C4"/>
    <w:rsid w:val="00F35AB6"/>
    <w:rsid w:val="00F45BD4"/>
    <w:rsid w:val="00F46860"/>
    <w:rsid w:val="00F479E3"/>
    <w:rsid w:val="00F50E78"/>
    <w:rsid w:val="00F51B2A"/>
    <w:rsid w:val="00F52DA4"/>
    <w:rsid w:val="00F5383E"/>
    <w:rsid w:val="00F53D32"/>
    <w:rsid w:val="00F54537"/>
    <w:rsid w:val="00F554C0"/>
    <w:rsid w:val="00F610E6"/>
    <w:rsid w:val="00F623A6"/>
    <w:rsid w:val="00F623C5"/>
    <w:rsid w:val="00F62AEB"/>
    <w:rsid w:val="00F653B8"/>
    <w:rsid w:val="00F66A6D"/>
    <w:rsid w:val="00F70049"/>
    <w:rsid w:val="00F704F8"/>
    <w:rsid w:val="00F70647"/>
    <w:rsid w:val="00F726BB"/>
    <w:rsid w:val="00F73306"/>
    <w:rsid w:val="00F73F28"/>
    <w:rsid w:val="00F7495C"/>
    <w:rsid w:val="00F74A41"/>
    <w:rsid w:val="00F81329"/>
    <w:rsid w:val="00F82B63"/>
    <w:rsid w:val="00F83CC5"/>
    <w:rsid w:val="00F85D8E"/>
    <w:rsid w:val="00F87D29"/>
    <w:rsid w:val="00F87F93"/>
    <w:rsid w:val="00F90DD7"/>
    <w:rsid w:val="00F92808"/>
    <w:rsid w:val="00F92A73"/>
    <w:rsid w:val="00F9377B"/>
    <w:rsid w:val="00F95642"/>
    <w:rsid w:val="00FA0FE9"/>
    <w:rsid w:val="00FA1266"/>
    <w:rsid w:val="00FA3203"/>
    <w:rsid w:val="00FA3C65"/>
    <w:rsid w:val="00FA4898"/>
    <w:rsid w:val="00FA610B"/>
    <w:rsid w:val="00FA7D98"/>
    <w:rsid w:val="00FB028E"/>
    <w:rsid w:val="00FB05FE"/>
    <w:rsid w:val="00FB46E4"/>
    <w:rsid w:val="00FB5750"/>
    <w:rsid w:val="00FB7691"/>
    <w:rsid w:val="00FC1192"/>
    <w:rsid w:val="00FC17B6"/>
    <w:rsid w:val="00FC26DA"/>
    <w:rsid w:val="00FC27FB"/>
    <w:rsid w:val="00FC33F3"/>
    <w:rsid w:val="00FC62E4"/>
    <w:rsid w:val="00FC679B"/>
    <w:rsid w:val="00FC6CC7"/>
    <w:rsid w:val="00FC78EB"/>
    <w:rsid w:val="00FC7F4C"/>
    <w:rsid w:val="00FD195A"/>
    <w:rsid w:val="00FD600B"/>
    <w:rsid w:val="00FD7F67"/>
    <w:rsid w:val="00FE2102"/>
    <w:rsid w:val="00FE283A"/>
    <w:rsid w:val="00FE30ED"/>
    <w:rsid w:val="00FE40C2"/>
    <w:rsid w:val="00FE4270"/>
    <w:rsid w:val="00FE4D93"/>
    <w:rsid w:val="00FE663F"/>
    <w:rsid w:val="00FE7C2E"/>
    <w:rsid w:val="00FF0E0C"/>
    <w:rsid w:val="00FF176E"/>
    <w:rsid w:val="00FF2BFB"/>
    <w:rsid w:val="00FF3B2E"/>
    <w:rsid w:val="00FF4334"/>
    <w:rsid w:val="00FF4834"/>
    <w:rsid w:val="00FF56B8"/>
    <w:rsid w:val="00FF5DBF"/>
    <w:rsid w:val="0CDF7046"/>
    <w:rsid w:val="11DE1CB7"/>
    <w:rsid w:val="1C51772B"/>
    <w:rsid w:val="36DB06E1"/>
    <w:rsid w:val="45A15CCD"/>
    <w:rsid w:val="48491B85"/>
    <w:rsid w:val="4AC45A1D"/>
    <w:rsid w:val="5D0C562F"/>
    <w:rsid w:val="61047F1E"/>
    <w:rsid w:val="614007D4"/>
    <w:rsid w:val="63DA585E"/>
    <w:rsid w:val="6ED01F6F"/>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qFormat="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F1A"/>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qFormat/>
    <w:pPr>
      <w:tabs>
        <w:tab w:val="left" w:pos="1701"/>
      </w:tabs>
      <w:ind w:left="1701" w:hanging="1701"/>
    </w:pPr>
    <w:rPr>
      <w:b/>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nhideWhenUsed/>
    <w:qFormat/>
    <w:pPr>
      <w:spacing w:after="200"/>
    </w:pPr>
    <w:rPr>
      <w:i/>
      <w:iCs/>
      <w:color w:val="44546A" w:themeColor="text2"/>
      <w:sz w:val="18"/>
      <w:szCs w:val="18"/>
    </w:rPr>
  </w:style>
  <w:style w:type="paragraph" w:styleId="CommentText">
    <w:name w:val="annotation text"/>
    <w:basedOn w:val="Normal"/>
    <w:link w:val="CommentTextChar"/>
    <w:unhideWhenUsed/>
    <w:qFormat/>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uiPriority w:val="99"/>
    <w:qFormat/>
    <w:pPr>
      <w:spacing w:after="0"/>
    </w:pPr>
    <w:rPr>
      <w:rFonts w:ascii="Arial" w:eastAsia="Times New Roman" w:hAnsi="Arial"/>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uiPriority w:val="99"/>
    <w:qFormat/>
    <w:rPr>
      <w:vertAlign w:val="superscript"/>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qFormat/>
    <w:rPr>
      <w:lang w:val="en-GB"/>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eastAsia="en-US"/>
    </w:rPr>
  </w:style>
  <w:style w:type="paragraph" w:customStyle="1" w:styleId="Revision1">
    <w:name w:val="Revision1"/>
    <w:hidden/>
    <w:uiPriority w:val="99"/>
    <w:semiHidden/>
    <w:qFormat/>
    <w:rPr>
      <w:lang w:val="en-GB"/>
    </w:rPr>
  </w:style>
  <w:style w:type="character" w:customStyle="1" w:styleId="TALCar">
    <w:name w:val="TAL Car"/>
    <w:link w:val="TAL"/>
    <w:qFormat/>
    <w:rPr>
      <w:rFonts w:ascii="Arial" w:hAnsi="Arial"/>
      <w:sz w:val="18"/>
      <w:lang w:val="en-GB" w:eastAsia="en-US"/>
    </w:rPr>
  </w:style>
  <w:style w:type="paragraph" w:customStyle="1" w:styleId="Reference">
    <w:name w:val="Reference"/>
    <w:basedOn w:val="Normal"/>
    <w:uiPriority w:val="99"/>
    <w:qFormat/>
    <w:pPr>
      <w:numPr>
        <w:numId w:val="2"/>
      </w:numPr>
      <w:tabs>
        <w:tab w:val="left" w:pos="720"/>
      </w:tabs>
      <w:spacing w:after="0"/>
      <w:ind w:left="720" w:hanging="360"/>
    </w:pPr>
    <w:rPr>
      <w:rFonts w:eastAsia="MS Mincho"/>
      <w:lang w:eastAsia="en-GB"/>
    </w:rPr>
  </w:style>
  <w:style w:type="character" w:customStyle="1" w:styleId="EXChar">
    <w:name w:val="EX Char"/>
    <w:link w:val="EX"/>
    <w:qFormat/>
    <w:rPr>
      <w:lang w:val="en-GB" w:eastAsia="en-US"/>
    </w:rPr>
  </w:style>
  <w:style w:type="paragraph" w:customStyle="1" w:styleId="ECCParagraph">
    <w:name w:val="ECC Paragraph"/>
    <w:basedOn w:val="Normal"/>
    <w:qFormat/>
    <w:pPr>
      <w:spacing w:after="240"/>
      <w:jc w:val="both"/>
    </w:pPr>
    <w:rPr>
      <w:rFonts w:ascii="Arial" w:eastAsia="Times New Roman" w:hAnsi="Arial"/>
      <w:szCs w:val="24"/>
    </w:rPr>
  </w:style>
  <w:style w:type="paragraph" w:customStyle="1" w:styleId="ECCAnnex-heading1">
    <w:name w:val="ECC Annex - heading1"/>
    <w:basedOn w:val="Heading1"/>
    <w:next w:val="ECCParagraph"/>
    <w:qFormat/>
    <w:pPr>
      <w:keepLines w:val="0"/>
      <w:pageBreakBefore/>
      <w:numPr>
        <w:numId w:val="3"/>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qFormat/>
    <w:pPr>
      <w:numPr>
        <w:ilvl w:val="1"/>
        <w:numId w:val="3"/>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qFormat/>
    <w:pPr>
      <w:numPr>
        <w:ilvl w:val="2"/>
        <w:numId w:val="3"/>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qFormat/>
    <w:pPr>
      <w:numPr>
        <w:ilvl w:val="3"/>
        <w:numId w:val="3"/>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pPr>
      <w:numPr>
        <w:numId w:val="4"/>
      </w:numPr>
      <w:tabs>
        <w:tab w:val="left" w:pos="340"/>
      </w:tabs>
      <w:spacing w:after="60" w:line="276" w:lineRule="auto"/>
      <w:contextualSpacing/>
      <w:jc w:val="both"/>
    </w:pPr>
    <w:rPr>
      <w:rFonts w:ascii="Arial" w:eastAsia="Calibri" w:hAnsi="Arial"/>
      <w:szCs w:val="22"/>
    </w:rPr>
  </w:style>
  <w:style w:type="character" w:customStyle="1" w:styleId="FootnoteTextChar">
    <w:name w:val="Footnote Text Char"/>
    <w:basedOn w:val="DefaultParagraphFont"/>
    <w:link w:val="FootnoteText"/>
    <w:uiPriority w:val="99"/>
    <w:qFormat/>
    <w:rPr>
      <w:rFonts w:ascii="Arial" w:eastAsia="Times New Roman" w:hAnsi="Arial"/>
      <w:lang w:eastAsia="en-US"/>
    </w:rPr>
  </w:style>
  <w:style w:type="paragraph" w:customStyle="1" w:styleId="CRCoverPage">
    <w:name w:val="CR Cover Page"/>
    <w:link w:val="CRCoverPageChar"/>
    <w:qFormat/>
    <w:pPr>
      <w:spacing w:after="120"/>
    </w:pPr>
    <w:rPr>
      <w:rFonts w:ascii="Arial" w:eastAsia="SimSu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CRCoverPageChar">
    <w:name w:val="CR Cover Page Char"/>
    <w:link w:val="CRCoverPage"/>
    <w:qFormat/>
    <w:rPr>
      <w:rFonts w:ascii="Arial" w:eastAsia="SimSun" w:hAnsi="Arial"/>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semiHidden/>
    <w:qFormat/>
    <w:rPr>
      <w:b/>
      <w:bCs/>
      <w:lang w:val="en-GB" w:eastAsia="en-US"/>
    </w:rPr>
  </w:style>
  <w:style w:type="paragraph" w:customStyle="1" w:styleId="Revision2">
    <w:name w:val="Revision2"/>
    <w:hidden/>
    <w:uiPriority w:val="99"/>
    <w:unhideWhenUsed/>
    <w:qFormat/>
    <w:rPr>
      <w:lang w:val="en-GB"/>
    </w:rPr>
  </w:style>
  <w:style w:type="paragraph" w:customStyle="1" w:styleId="Revision3">
    <w:name w:val="Revision3"/>
    <w:hidden/>
    <w:uiPriority w:val="99"/>
    <w:unhideWhenUsed/>
    <w:qFormat/>
    <w:rPr>
      <w:lang w:val="en-GB"/>
    </w:rPr>
  </w:style>
  <w:style w:type="paragraph" w:styleId="Revision">
    <w:name w:val="Revision"/>
    <w:hidden/>
    <w:uiPriority w:val="99"/>
    <w:unhideWhenUsed/>
    <w:rsid w:val="0058084D"/>
    <w:rPr>
      <w:lang w:val="en-GB"/>
    </w:rPr>
  </w:style>
  <w:style w:type="character" w:customStyle="1" w:styleId="Heading1Char">
    <w:name w:val="Heading 1 Char"/>
    <w:basedOn w:val="DefaultParagraphFont"/>
    <w:link w:val="Heading1"/>
    <w:rsid w:val="00BC6CE9"/>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212DD2"/>
    <w:rPr>
      <w:i/>
      <w:iCs/>
      <w:color w:val="44546A" w:themeColor="text2"/>
      <w:sz w:val="18"/>
      <w:szCs w:val="18"/>
      <w:lang w:val="en-GB" w:eastAsia="en-US"/>
    </w:rPr>
  </w:style>
  <w:style w:type="paragraph" w:customStyle="1" w:styleId="indent-1">
    <w:name w:val="indent-1"/>
    <w:basedOn w:val="Normal"/>
    <w:rsid w:val="00180F66"/>
    <w:pPr>
      <w:spacing w:before="100" w:beforeAutospacing="1" w:after="100" w:afterAutospacing="1"/>
    </w:pPr>
    <w:rPr>
      <w:rFonts w:eastAsia="Times New Roman"/>
      <w:sz w:val="24"/>
      <w:szCs w:val="24"/>
      <w:lang w:val="en-US"/>
    </w:rPr>
  </w:style>
  <w:style w:type="character" w:styleId="Emphasis">
    <w:name w:val="Emphasis"/>
    <w:basedOn w:val="DefaultParagraphFont"/>
    <w:uiPriority w:val="20"/>
    <w:qFormat/>
    <w:rsid w:val="00180F66"/>
    <w:rPr>
      <w:i/>
      <w:iCs/>
    </w:rPr>
  </w:style>
  <w:style w:type="paragraph" w:customStyle="1" w:styleId="indent-2">
    <w:name w:val="indent-2"/>
    <w:basedOn w:val="Normal"/>
    <w:rsid w:val="00180F66"/>
    <w:pPr>
      <w:spacing w:before="100" w:beforeAutospacing="1" w:after="100" w:afterAutospacing="1"/>
    </w:pPr>
    <w:rPr>
      <w:rFonts w:eastAsia="Times New Roman"/>
      <w:sz w:val="24"/>
      <w:szCs w:val="24"/>
      <w:lang w:val="en-US"/>
    </w:rPr>
  </w:style>
  <w:style w:type="character" w:customStyle="1" w:styleId="paragraph-hierarchy">
    <w:name w:val="paragraph-hierarchy"/>
    <w:basedOn w:val="DefaultParagraphFont"/>
    <w:rsid w:val="00180F66"/>
  </w:style>
  <w:style w:type="character" w:customStyle="1" w:styleId="paren">
    <w:name w:val="paren"/>
    <w:basedOn w:val="DefaultParagraphFont"/>
    <w:rsid w:val="00180F66"/>
  </w:style>
  <w:style w:type="paragraph" w:customStyle="1" w:styleId="Title1">
    <w:name w:val="Title1"/>
    <w:basedOn w:val="Normal"/>
    <w:rsid w:val="004C6B29"/>
    <w:pPr>
      <w:spacing w:before="100" w:beforeAutospacing="1" w:after="100" w:afterAutospacing="1"/>
    </w:pPr>
    <w:rPr>
      <w:rFonts w:eastAsia="Times New Roman"/>
      <w:sz w:val="24"/>
      <w:szCs w:val="24"/>
      <w:lang w:val="en-US"/>
    </w:rPr>
  </w:style>
  <w:style w:type="character" w:customStyle="1" w:styleId="standard">
    <w:name w:val="standard"/>
    <w:basedOn w:val="DefaultParagraphFont"/>
    <w:rsid w:val="004C6B29"/>
  </w:style>
  <w:style w:type="paragraph" w:styleId="Bibliography">
    <w:name w:val="Bibliography"/>
    <w:basedOn w:val="Normal"/>
    <w:next w:val="Normal"/>
    <w:uiPriority w:val="37"/>
    <w:unhideWhenUsed/>
    <w:rsid w:val="00176D95"/>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8285">
      <w:bodyDiv w:val="1"/>
      <w:marLeft w:val="0"/>
      <w:marRight w:val="0"/>
      <w:marTop w:val="0"/>
      <w:marBottom w:val="0"/>
      <w:divBdr>
        <w:top w:val="none" w:sz="0" w:space="0" w:color="auto"/>
        <w:left w:val="none" w:sz="0" w:space="0" w:color="auto"/>
        <w:bottom w:val="none" w:sz="0" w:space="0" w:color="auto"/>
        <w:right w:val="none" w:sz="0" w:space="0" w:color="auto"/>
      </w:divBdr>
      <w:divsChild>
        <w:div w:id="1888027301">
          <w:marLeft w:val="0"/>
          <w:marRight w:val="0"/>
          <w:marTop w:val="0"/>
          <w:marBottom w:val="0"/>
          <w:divBdr>
            <w:top w:val="none" w:sz="0" w:space="0" w:color="auto"/>
            <w:left w:val="none" w:sz="0" w:space="0" w:color="auto"/>
            <w:bottom w:val="none" w:sz="0" w:space="0" w:color="auto"/>
            <w:right w:val="none" w:sz="0" w:space="0" w:color="auto"/>
          </w:divBdr>
        </w:div>
      </w:divsChild>
    </w:div>
    <w:div w:id="153304595">
      <w:bodyDiv w:val="1"/>
      <w:marLeft w:val="0"/>
      <w:marRight w:val="0"/>
      <w:marTop w:val="0"/>
      <w:marBottom w:val="0"/>
      <w:divBdr>
        <w:top w:val="none" w:sz="0" w:space="0" w:color="auto"/>
        <w:left w:val="none" w:sz="0" w:space="0" w:color="auto"/>
        <w:bottom w:val="none" w:sz="0" w:space="0" w:color="auto"/>
        <w:right w:val="none" w:sz="0" w:space="0" w:color="auto"/>
      </w:divBdr>
    </w:div>
    <w:div w:id="431170719">
      <w:bodyDiv w:val="1"/>
      <w:marLeft w:val="0"/>
      <w:marRight w:val="0"/>
      <w:marTop w:val="0"/>
      <w:marBottom w:val="0"/>
      <w:divBdr>
        <w:top w:val="none" w:sz="0" w:space="0" w:color="auto"/>
        <w:left w:val="none" w:sz="0" w:space="0" w:color="auto"/>
        <w:bottom w:val="none" w:sz="0" w:space="0" w:color="auto"/>
        <w:right w:val="none" w:sz="0" w:space="0" w:color="auto"/>
      </w:divBdr>
      <w:divsChild>
        <w:div w:id="812867838">
          <w:marLeft w:val="0"/>
          <w:marRight w:val="0"/>
          <w:marTop w:val="0"/>
          <w:marBottom w:val="0"/>
          <w:divBdr>
            <w:top w:val="none" w:sz="0" w:space="0" w:color="auto"/>
            <w:left w:val="none" w:sz="0" w:space="0" w:color="auto"/>
            <w:bottom w:val="none" w:sz="0" w:space="0" w:color="auto"/>
            <w:right w:val="none" w:sz="0" w:space="0" w:color="auto"/>
          </w:divBdr>
        </w:div>
      </w:divsChild>
    </w:div>
    <w:div w:id="618296862">
      <w:bodyDiv w:val="1"/>
      <w:marLeft w:val="0"/>
      <w:marRight w:val="0"/>
      <w:marTop w:val="0"/>
      <w:marBottom w:val="0"/>
      <w:divBdr>
        <w:top w:val="none" w:sz="0" w:space="0" w:color="auto"/>
        <w:left w:val="none" w:sz="0" w:space="0" w:color="auto"/>
        <w:bottom w:val="none" w:sz="0" w:space="0" w:color="auto"/>
        <w:right w:val="none" w:sz="0" w:space="0" w:color="auto"/>
      </w:divBdr>
      <w:divsChild>
        <w:div w:id="1528517825">
          <w:marLeft w:val="0"/>
          <w:marRight w:val="0"/>
          <w:marTop w:val="0"/>
          <w:marBottom w:val="0"/>
          <w:divBdr>
            <w:top w:val="none" w:sz="0" w:space="0" w:color="auto"/>
            <w:left w:val="none" w:sz="0" w:space="0" w:color="auto"/>
            <w:bottom w:val="none" w:sz="0" w:space="0" w:color="auto"/>
            <w:right w:val="none" w:sz="0" w:space="0" w:color="auto"/>
          </w:divBdr>
        </w:div>
        <w:div w:id="598955143">
          <w:marLeft w:val="0"/>
          <w:marRight w:val="0"/>
          <w:marTop w:val="0"/>
          <w:marBottom w:val="0"/>
          <w:divBdr>
            <w:top w:val="none" w:sz="0" w:space="0" w:color="auto"/>
            <w:left w:val="none" w:sz="0" w:space="0" w:color="auto"/>
            <w:bottom w:val="none" w:sz="0" w:space="0" w:color="auto"/>
            <w:right w:val="none" w:sz="0" w:space="0" w:color="auto"/>
          </w:divBdr>
        </w:div>
        <w:div w:id="1673332431">
          <w:marLeft w:val="0"/>
          <w:marRight w:val="0"/>
          <w:marTop w:val="0"/>
          <w:marBottom w:val="0"/>
          <w:divBdr>
            <w:top w:val="none" w:sz="0" w:space="0" w:color="auto"/>
            <w:left w:val="none" w:sz="0" w:space="0" w:color="auto"/>
            <w:bottom w:val="none" w:sz="0" w:space="0" w:color="auto"/>
            <w:right w:val="none" w:sz="0" w:space="0" w:color="auto"/>
          </w:divBdr>
        </w:div>
        <w:div w:id="731274786">
          <w:marLeft w:val="0"/>
          <w:marRight w:val="0"/>
          <w:marTop w:val="0"/>
          <w:marBottom w:val="0"/>
          <w:divBdr>
            <w:top w:val="none" w:sz="0" w:space="0" w:color="auto"/>
            <w:left w:val="none" w:sz="0" w:space="0" w:color="auto"/>
            <w:bottom w:val="none" w:sz="0" w:space="0" w:color="auto"/>
            <w:right w:val="none" w:sz="0" w:space="0" w:color="auto"/>
          </w:divBdr>
        </w:div>
        <w:div w:id="1804999376">
          <w:marLeft w:val="0"/>
          <w:marRight w:val="0"/>
          <w:marTop w:val="0"/>
          <w:marBottom w:val="0"/>
          <w:divBdr>
            <w:top w:val="none" w:sz="0" w:space="0" w:color="auto"/>
            <w:left w:val="none" w:sz="0" w:space="0" w:color="auto"/>
            <w:bottom w:val="none" w:sz="0" w:space="0" w:color="auto"/>
            <w:right w:val="none" w:sz="0" w:space="0" w:color="auto"/>
          </w:divBdr>
        </w:div>
        <w:div w:id="552694912">
          <w:marLeft w:val="0"/>
          <w:marRight w:val="0"/>
          <w:marTop w:val="0"/>
          <w:marBottom w:val="0"/>
          <w:divBdr>
            <w:top w:val="none" w:sz="0" w:space="0" w:color="auto"/>
            <w:left w:val="none" w:sz="0" w:space="0" w:color="auto"/>
            <w:bottom w:val="none" w:sz="0" w:space="0" w:color="auto"/>
            <w:right w:val="none" w:sz="0" w:space="0" w:color="auto"/>
          </w:divBdr>
        </w:div>
        <w:div w:id="2088451170">
          <w:marLeft w:val="0"/>
          <w:marRight w:val="0"/>
          <w:marTop w:val="0"/>
          <w:marBottom w:val="0"/>
          <w:divBdr>
            <w:top w:val="none" w:sz="0" w:space="0" w:color="auto"/>
            <w:left w:val="none" w:sz="0" w:space="0" w:color="auto"/>
            <w:bottom w:val="none" w:sz="0" w:space="0" w:color="auto"/>
            <w:right w:val="none" w:sz="0" w:space="0" w:color="auto"/>
          </w:divBdr>
        </w:div>
      </w:divsChild>
    </w:div>
    <w:div w:id="674962877">
      <w:bodyDiv w:val="1"/>
      <w:marLeft w:val="0"/>
      <w:marRight w:val="0"/>
      <w:marTop w:val="0"/>
      <w:marBottom w:val="0"/>
      <w:divBdr>
        <w:top w:val="none" w:sz="0" w:space="0" w:color="auto"/>
        <w:left w:val="none" w:sz="0" w:space="0" w:color="auto"/>
        <w:bottom w:val="none" w:sz="0" w:space="0" w:color="auto"/>
        <w:right w:val="none" w:sz="0" w:space="0" w:color="auto"/>
      </w:divBdr>
      <w:divsChild>
        <w:div w:id="87891521">
          <w:marLeft w:val="346"/>
          <w:marRight w:val="0"/>
          <w:marTop w:val="150"/>
          <w:marBottom w:val="0"/>
          <w:divBdr>
            <w:top w:val="none" w:sz="0" w:space="0" w:color="auto"/>
            <w:left w:val="none" w:sz="0" w:space="0" w:color="auto"/>
            <w:bottom w:val="none" w:sz="0" w:space="0" w:color="auto"/>
            <w:right w:val="none" w:sz="0" w:space="0" w:color="auto"/>
          </w:divBdr>
        </w:div>
      </w:divsChild>
    </w:div>
    <w:div w:id="890653861">
      <w:bodyDiv w:val="1"/>
      <w:marLeft w:val="0"/>
      <w:marRight w:val="0"/>
      <w:marTop w:val="0"/>
      <w:marBottom w:val="0"/>
      <w:divBdr>
        <w:top w:val="none" w:sz="0" w:space="0" w:color="auto"/>
        <w:left w:val="none" w:sz="0" w:space="0" w:color="auto"/>
        <w:bottom w:val="none" w:sz="0" w:space="0" w:color="auto"/>
        <w:right w:val="none" w:sz="0" w:space="0" w:color="auto"/>
      </w:divBdr>
    </w:div>
    <w:div w:id="907423008">
      <w:bodyDiv w:val="1"/>
      <w:marLeft w:val="0"/>
      <w:marRight w:val="0"/>
      <w:marTop w:val="0"/>
      <w:marBottom w:val="0"/>
      <w:divBdr>
        <w:top w:val="none" w:sz="0" w:space="0" w:color="auto"/>
        <w:left w:val="none" w:sz="0" w:space="0" w:color="auto"/>
        <w:bottom w:val="none" w:sz="0" w:space="0" w:color="auto"/>
        <w:right w:val="none" w:sz="0" w:space="0" w:color="auto"/>
      </w:divBdr>
    </w:div>
    <w:div w:id="1393234297">
      <w:bodyDiv w:val="1"/>
      <w:marLeft w:val="0"/>
      <w:marRight w:val="0"/>
      <w:marTop w:val="0"/>
      <w:marBottom w:val="0"/>
      <w:divBdr>
        <w:top w:val="none" w:sz="0" w:space="0" w:color="auto"/>
        <w:left w:val="none" w:sz="0" w:space="0" w:color="auto"/>
        <w:bottom w:val="none" w:sz="0" w:space="0" w:color="auto"/>
        <w:right w:val="none" w:sz="0" w:space="0" w:color="auto"/>
      </w:divBdr>
    </w:div>
    <w:div w:id="1772970048">
      <w:bodyDiv w:val="1"/>
      <w:marLeft w:val="0"/>
      <w:marRight w:val="0"/>
      <w:marTop w:val="0"/>
      <w:marBottom w:val="0"/>
      <w:divBdr>
        <w:top w:val="none" w:sz="0" w:space="0" w:color="auto"/>
        <w:left w:val="none" w:sz="0" w:space="0" w:color="auto"/>
        <w:bottom w:val="none" w:sz="0" w:space="0" w:color="auto"/>
        <w:right w:val="none" w:sz="0" w:space="0" w:color="auto"/>
      </w:divBdr>
    </w:div>
    <w:div w:id="1773159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2025-07-02T13:57:00Z</dcterms:created>
  <dcterms:modified xsi:type="dcterms:W3CDTF">2025-08-15T08:07:00Z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76BD699ECB4C4D18B51A48104721F7D5</vt:lpwstr>
  </property>
  <property fmtid="{D5CDD505-2E9C-101B-9397-08002B2CF9AE}" pid="4" name="ZOTERO_PREF_1">
    <vt:lpwstr>&lt;data data-version="3" zotero-version="7.0.16"&gt;&lt;session id="m4SkAQn7"/&gt;&lt;style id="http://www.zotero.org/styles/ieee" locale="fr-FR" hasBibliography="1" bibliographyStyleHasBeenSet="1"/&gt;&lt;prefs&gt;&lt;pref name="fieldType" value="Field"/&gt;&lt;/prefs&gt;&lt;/data&gt;</vt:lpwstr>
  </property>
</Properties>
</file>